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EDF" w:rsidRDefault="003A0EDF" w:rsidP="003A0EDF">
      <w:pPr>
        <w:autoSpaceDE w:val="0"/>
        <w:rPr>
          <w:rFonts w:ascii="ArialMT" w:eastAsia="ArialMT" w:hAnsi="ArialMT" w:cs="ArialMT"/>
          <w:sz w:val="16"/>
          <w:szCs w:val="16"/>
        </w:rPr>
      </w:pPr>
    </w:p>
    <w:p w:rsidR="003A0EDF" w:rsidRDefault="003A0EDF" w:rsidP="003A0EDF">
      <w:pPr>
        <w:autoSpaceDE w:val="0"/>
        <w:jc w:val="center"/>
        <w:rPr>
          <w:rFonts w:ascii="ArialMT" w:eastAsia="ArialMT" w:hAnsi="ArialMT" w:cs="ArialMT"/>
          <w:sz w:val="28"/>
          <w:szCs w:val="28"/>
        </w:rPr>
      </w:pPr>
    </w:p>
    <w:p w:rsidR="003A0EDF" w:rsidRDefault="003A0EDF" w:rsidP="003A0EDF">
      <w:pPr>
        <w:autoSpaceDE w:val="0"/>
        <w:jc w:val="center"/>
        <w:rPr>
          <w:rFonts w:ascii="ArialMT" w:eastAsia="ArialMT" w:hAnsi="ArialMT" w:cs="ArialMT"/>
          <w:sz w:val="28"/>
          <w:szCs w:val="28"/>
        </w:rPr>
      </w:pPr>
    </w:p>
    <w:p w:rsidR="00BE4129" w:rsidRPr="004C07E5" w:rsidRDefault="00BE4129" w:rsidP="003A0EDF">
      <w:pPr>
        <w:autoSpaceDE w:val="0"/>
        <w:jc w:val="center"/>
        <w:rPr>
          <w:rFonts w:ascii="Arial" w:eastAsia="ArialMT" w:hAnsi="Arial" w:cs="Arial"/>
          <w:b/>
          <w:bCs/>
          <w:sz w:val="32"/>
          <w:szCs w:val="32"/>
        </w:rPr>
      </w:pPr>
      <w:r w:rsidRPr="004C07E5">
        <w:rPr>
          <w:rFonts w:ascii="Arial" w:eastAsia="ArialMT" w:hAnsi="Arial" w:cs="Arial"/>
          <w:b/>
          <w:bCs/>
          <w:sz w:val="32"/>
          <w:szCs w:val="32"/>
        </w:rPr>
        <w:t xml:space="preserve">SPECYFIKACJA TECHNICZNA WYKONANIA </w:t>
      </w:r>
    </w:p>
    <w:p w:rsidR="003A0EDF" w:rsidRPr="00F1640F" w:rsidRDefault="00BE4129" w:rsidP="003A0EDF">
      <w:pPr>
        <w:autoSpaceDE w:val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4C07E5">
        <w:rPr>
          <w:rFonts w:ascii="Arial" w:eastAsia="ArialMT" w:hAnsi="Arial" w:cs="Arial"/>
          <w:b/>
          <w:bCs/>
          <w:sz w:val="32"/>
          <w:szCs w:val="32"/>
        </w:rPr>
        <w:t>i ODBIORU ROBÓT BUDOWLANY</w:t>
      </w:r>
      <w:r w:rsidR="003A0EDF">
        <w:rPr>
          <w:rFonts w:ascii="Arial" w:eastAsia="ArialMT" w:hAnsi="Arial" w:cs="Arial"/>
          <w:b/>
          <w:bCs/>
          <w:sz w:val="28"/>
          <w:szCs w:val="28"/>
        </w:rPr>
        <w:tab/>
      </w:r>
    </w:p>
    <w:p w:rsidR="004C07E5" w:rsidRDefault="004C07E5" w:rsidP="004C07E5">
      <w:pPr>
        <w:ind w:left="2268" w:right="423" w:hanging="2268"/>
        <w:rPr>
          <w:rFonts w:ascii="Arial" w:hAnsi="Arial" w:cs="Arial"/>
        </w:rPr>
      </w:pPr>
    </w:p>
    <w:p w:rsidR="004C07E5" w:rsidRDefault="004C07E5" w:rsidP="004C07E5">
      <w:pPr>
        <w:ind w:left="2268" w:right="423" w:hanging="2268"/>
        <w:rPr>
          <w:rFonts w:ascii="Arial" w:hAnsi="Arial" w:cs="Arial"/>
        </w:rPr>
      </w:pPr>
    </w:p>
    <w:p w:rsidR="004C07E5" w:rsidRDefault="004C07E5" w:rsidP="004C07E5">
      <w:pPr>
        <w:ind w:left="2268" w:right="423" w:hanging="2268"/>
        <w:rPr>
          <w:rFonts w:ascii="Arial" w:hAnsi="Arial" w:cs="Arial"/>
        </w:rPr>
      </w:pPr>
    </w:p>
    <w:p w:rsidR="004C07E5" w:rsidRDefault="003A0EDF" w:rsidP="004C07E5">
      <w:pPr>
        <w:ind w:left="2410" w:right="423" w:hanging="1843"/>
        <w:rPr>
          <w:rFonts w:ascii="Arial" w:hAnsi="Arial" w:cs="Arial"/>
          <w:b/>
        </w:rPr>
      </w:pPr>
      <w:r w:rsidRPr="004C07E5">
        <w:rPr>
          <w:rFonts w:ascii="Arial" w:hAnsi="Arial" w:cs="Arial"/>
        </w:rPr>
        <w:t>TEMAT:</w:t>
      </w:r>
      <w:r w:rsidR="004C07E5">
        <w:rPr>
          <w:rFonts w:ascii="Arial" w:hAnsi="Arial" w:cs="Arial"/>
          <w:b/>
        </w:rPr>
        <w:t xml:space="preserve">           </w:t>
      </w:r>
      <w:r w:rsidR="004C07E5" w:rsidRPr="000618A2">
        <w:rPr>
          <w:rFonts w:ascii="Arial" w:hAnsi="Arial" w:cs="Arial"/>
          <w:b/>
        </w:rPr>
        <w:t xml:space="preserve">PRZEBUDOWA </w:t>
      </w:r>
      <w:r w:rsidR="004C07E5">
        <w:rPr>
          <w:rFonts w:ascii="Arial" w:hAnsi="Arial" w:cs="Arial"/>
          <w:b/>
        </w:rPr>
        <w:t>I ZMIANA SPOSOBU UŻYTKOWANIA</w:t>
      </w:r>
    </w:p>
    <w:p w:rsidR="004C07E5" w:rsidRDefault="004C07E5" w:rsidP="004C07E5">
      <w:pPr>
        <w:ind w:left="2410" w:right="423" w:hanging="286"/>
        <w:rPr>
          <w:rFonts w:ascii="Arial" w:hAnsi="Arial" w:cs="Arial"/>
          <w:b/>
        </w:rPr>
      </w:pPr>
      <w:r w:rsidRPr="000618A2">
        <w:rPr>
          <w:rFonts w:ascii="Arial" w:hAnsi="Arial" w:cs="Arial"/>
          <w:b/>
        </w:rPr>
        <w:t>FRAGMENTU KONDYGNACJI</w:t>
      </w:r>
      <w:r>
        <w:rPr>
          <w:rFonts w:ascii="Arial" w:hAnsi="Arial" w:cs="Arial"/>
          <w:b/>
        </w:rPr>
        <w:t xml:space="preserve"> PIERWSZEGO </w:t>
      </w:r>
      <w:r w:rsidRPr="00C61CB6">
        <w:rPr>
          <w:rFonts w:ascii="Arial" w:hAnsi="Arial" w:cs="Arial"/>
          <w:b/>
        </w:rPr>
        <w:t xml:space="preserve">PIĘTRA </w:t>
      </w:r>
    </w:p>
    <w:p w:rsidR="004C07E5" w:rsidRPr="00C61CB6" w:rsidRDefault="004C07E5" w:rsidP="004C07E5">
      <w:pPr>
        <w:ind w:left="1416" w:right="423" w:firstLine="708"/>
        <w:rPr>
          <w:rFonts w:ascii="Arial" w:hAnsi="Arial" w:cs="Arial"/>
          <w:b/>
        </w:rPr>
      </w:pPr>
      <w:r w:rsidRPr="00C61CB6">
        <w:rPr>
          <w:rFonts w:ascii="Arial" w:hAnsi="Arial" w:cs="Arial"/>
          <w:b/>
        </w:rPr>
        <w:t>W BUDYNKU ZOD „FREGATA</w:t>
      </w:r>
    </w:p>
    <w:p w:rsidR="004C07E5" w:rsidRPr="00C05CB8" w:rsidRDefault="004C07E5" w:rsidP="004C07E5">
      <w:pPr>
        <w:ind w:left="993" w:right="-285" w:hanging="1012"/>
        <w:rPr>
          <w:rFonts w:ascii="Arial" w:hAnsi="Arial" w:cs="Arial"/>
        </w:rPr>
      </w:pPr>
      <w:r w:rsidRPr="005A682F">
        <w:rPr>
          <w:rFonts w:ascii="Arial" w:hAnsi="Arial" w:cs="Arial"/>
          <w:b/>
        </w:rPr>
        <w:t xml:space="preserve"> </w:t>
      </w:r>
    </w:p>
    <w:p w:rsidR="004C07E5" w:rsidRDefault="004C07E5" w:rsidP="004C07E5">
      <w:pPr>
        <w:pStyle w:val="Standard"/>
        <w:tabs>
          <w:tab w:val="left" w:pos="-90"/>
        </w:tabs>
        <w:spacing w:line="100" w:lineRule="atLeast"/>
        <w:ind w:left="1418" w:hanging="1448"/>
        <w:rPr>
          <w:rFonts w:ascii="Arial" w:hAnsi="Arial" w:cs="Arial"/>
          <w:b/>
          <w:szCs w:val="20"/>
        </w:rPr>
      </w:pPr>
    </w:p>
    <w:p w:rsidR="004C07E5" w:rsidRPr="00C05CB8" w:rsidRDefault="004C07E5" w:rsidP="004C07E5">
      <w:pPr>
        <w:pStyle w:val="Standard"/>
        <w:tabs>
          <w:tab w:val="left" w:pos="-90"/>
        </w:tabs>
        <w:spacing w:line="100" w:lineRule="atLeast"/>
        <w:ind w:left="1418" w:hanging="1448"/>
        <w:rPr>
          <w:rFonts w:ascii="Arial" w:hAnsi="Arial" w:cs="Arial"/>
          <w:b/>
          <w:szCs w:val="20"/>
        </w:rPr>
      </w:pPr>
    </w:p>
    <w:p w:rsidR="004C07E5" w:rsidRPr="00C05CB8" w:rsidRDefault="004C07E5" w:rsidP="004C07E5">
      <w:pPr>
        <w:ind w:left="567"/>
        <w:rPr>
          <w:rFonts w:ascii="Arial" w:hAnsi="Arial" w:cs="Arial"/>
          <w:color w:val="000000"/>
        </w:rPr>
      </w:pPr>
      <w:r w:rsidRPr="00C05CB8">
        <w:rPr>
          <w:rFonts w:ascii="Arial" w:hAnsi="Arial" w:cs="Arial"/>
        </w:rPr>
        <w:t>ADRES:</w:t>
      </w:r>
      <w:r w:rsidRPr="00C05CB8">
        <w:rPr>
          <w:rFonts w:ascii="Arial" w:hAnsi="Arial" w:cs="Arial"/>
          <w:b/>
        </w:rPr>
        <w:tab/>
      </w:r>
      <w:r w:rsidRPr="00C05CB8">
        <w:rPr>
          <w:rFonts w:ascii="Arial" w:hAnsi="Arial" w:cs="Arial"/>
          <w:b/>
          <w:color w:val="000000"/>
        </w:rPr>
        <w:t>7</w:t>
      </w:r>
      <w:r>
        <w:rPr>
          <w:rFonts w:ascii="Arial" w:hAnsi="Arial" w:cs="Arial"/>
          <w:b/>
          <w:color w:val="000000"/>
        </w:rPr>
        <w:t>2-600 ŚWINOUJŚCIE</w:t>
      </w:r>
      <w:r w:rsidRPr="00C05CB8">
        <w:rPr>
          <w:rFonts w:ascii="Arial" w:hAnsi="Arial" w:cs="Arial"/>
          <w:b/>
          <w:color w:val="000000"/>
        </w:rPr>
        <w:t xml:space="preserve"> , UL. </w:t>
      </w:r>
      <w:r>
        <w:rPr>
          <w:rFonts w:ascii="Arial" w:hAnsi="Arial" w:cs="Arial"/>
          <w:b/>
          <w:color w:val="000000"/>
        </w:rPr>
        <w:t>BYDGOSKA 1</w:t>
      </w:r>
      <w:r w:rsidRPr="00C05CB8">
        <w:rPr>
          <w:rFonts w:ascii="Arial" w:hAnsi="Arial" w:cs="Arial"/>
          <w:b/>
          <w:color w:val="000000"/>
        </w:rPr>
        <w:t>4</w:t>
      </w:r>
    </w:p>
    <w:p w:rsidR="004C07E5" w:rsidRPr="00C05CB8" w:rsidRDefault="004C07E5" w:rsidP="004C07E5">
      <w:pPr>
        <w:pStyle w:val="Akapitzlist"/>
        <w:rPr>
          <w:rFonts w:ascii="Arial" w:hAnsi="Arial" w:cs="Arial"/>
          <w:bCs/>
          <w:sz w:val="20"/>
          <w:szCs w:val="20"/>
        </w:rPr>
      </w:pPr>
      <w:r w:rsidRPr="00C05CB8">
        <w:rPr>
          <w:rFonts w:ascii="Arial" w:hAnsi="Arial" w:cs="Arial"/>
          <w:color w:val="000000"/>
          <w:sz w:val="20"/>
          <w:szCs w:val="20"/>
        </w:rPr>
        <w:tab/>
      </w:r>
      <w:r w:rsidRPr="00C05CB8">
        <w:rPr>
          <w:rFonts w:ascii="Arial" w:hAnsi="Arial" w:cs="Arial"/>
          <w:color w:val="000000"/>
          <w:sz w:val="20"/>
          <w:szCs w:val="20"/>
        </w:rPr>
        <w:tab/>
      </w:r>
      <w:r w:rsidRPr="00C05CB8">
        <w:rPr>
          <w:rFonts w:ascii="Arial" w:hAnsi="Arial" w:cs="Arial"/>
          <w:bCs/>
          <w:sz w:val="20"/>
          <w:szCs w:val="20"/>
        </w:rPr>
        <w:t xml:space="preserve">dz. nr </w:t>
      </w:r>
      <w:r>
        <w:rPr>
          <w:rFonts w:ascii="Arial" w:hAnsi="Arial" w:cs="Arial"/>
          <w:bCs/>
          <w:sz w:val="20"/>
          <w:szCs w:val="20"/>
        </w:rPr>
        <w:t>326301_1.0005.243/26  gmina/miasto Świnoujście</w:t>
      </w:r>
    </w:p>
    <w:p w:rsidR="004C07E5" w:rsidRDefault="004C07E5" w:rsidP="004C07E5">
      <w:pPr>
        <w:autoSpaceDE w:val="0"/>
        <w:rPr>
          <w:rFonts w:ascii="Arial" w:hAnsi="Arial" w:cs="Arial"/>
        </w:rPr>
      </w:pPr>
    </w:p>
    <w:p w:rsidR="004C07E5" w:rsidRDefault="004C07E5" w:rsidP="004C07E5">
      <w:pPr>
        <w:autoSpaceDE w:val="0"/>
        <w:rPr>
          <w:rFonts w:ascii="Arial" w:hAnsi="Arial" w:cs="Arial"/>
        </w:rPr>
      </w:pPr>
    </w:p>
    <w:p w:rsidR="004C07E5" w:rsidRPr="00C05CB8" w:rsidRDefault="004C07E5" w:rsidP="004C07E5">
      <w:pPr>
        <w:autoSpaceDE w:val="0"/>
        <w:rPr>
          <w:rFonts w:ascii="Arial" w:hAnsi="Arial" w:cs="Arial"/>
        </w:rPr>
      </w:pPr>
    </w:p>
    <w:p w:rsidR="004C07E5" w:rsidRPr="00C05CB8" w:rsidRDefault="004C07E5" w:rsidP="004C07E5">
      <w:pPr>
        <w:ind w:left="2410" w:right="-285" w:hanging="1843"/>
        <w:rPr>
          <w:rFonts w:ascii="Arial" w:hAnsi="Arial" w:cs="Arial"/>
          <w:color w:val="000000"/>
        </w:rPr>
      </w:pPr>
      <w:r w:rsidRPr="00C05CB8">
        <w:rPr>
          <w:rFonts w:ascii="Arial" w:hAnsi="Arial" w:cs="Arial"/>
        </w:rPr>
        <w:t>INWESTOR:</w:t>
      </w:r>
      <w:r>
        <w:rPr>
          <w:rFonts w:ascii="Arial" w:hAnsi="Arial" w:cs="Arial"/>
        </w:rPr>
        <w:t xml:space="preserve">   </w:t>
      </w:r>
      <w:r w:rsidRPr="00E35E07">
        <w:rPr>
          <w:rFonts w:ascii="Arial" w:hAnsi="Arial" w:cs="Arial"/>
          <w:b/>
          <w:color w:val="000000"/>
        </w:rPr>
        <w:t>ZAKŁAD OPIEKI DŁUGOTERMINOWEJ „FREGATA” sp. z o. o</w:t>
      </w:r>
      <w:r>
        <w:rPr>
          <w:rFonts w:ascii="Arial" w:hAnsi="Arial" w:cs="Arial"/>
          <w:color w:val="000000"/>
        </w:rPr>
        <w:t>.</w:t>
      </w:r>
    </w:p>
    <w:p w:rsidR="004C07E5" w:rsidRPr="00C61CB6" w:rsidRDefault="004C07E5" w:rsidP="004C07E5">
      <w:pPr>
        <w:ind w:left="2410" w:hanging="302"/>
        <w:rPr>
          <w:rFonts w:ascii="Arial" w:hAnsi="Arial" w:cs="Arial"/>
          <w:color w:val="000000"/>
        </w:rPr>
      </w:pPr>
      <w:r w:rsidRPr="00C61CB6">
        <w:rPr>
          <w:rFonts w:ascii="Arial" w:hAnsi="Arial" w:cs="Arial"/>
          <w:color w:val="000000"/>
        </w:rPr>
        <w:t>72-600 ŚWINOUJŚCIE , UL. BYDGOSKA 14</w:t>
      </w:r>
    </w:p>
    <w:p w:rsidR="004C07E5" w:rsidRPr="00E35E07" w:rsidRDefault="004C07E5" w:rsidP="004C07E5">
      <w:pPr>
        <w:ind w:left="-19"/>
        <w:rPr>
          <w:rFonts w:ascii="Arial" w:hAnsi="Arial" w:cs="Arial"/>
          <w:sz w:val="16"/>
          <w:szCs w:val="16"/>
        </w:rPr>
      </w:pPr>
    </w:p>
    <w:p w:rsidR="004C07E5" w:rsidRPr="00E35E07" w:rsidRDefault="004C07E5" w:rsidP="004C07E5">
      <w:pPr>
        <w:ind w:left="2108" w:firstLine="728"/>
        <w:rPr>
          <w:rFonts w:ascii="Arial" w:hAnsi="Arial" w:cs="Arial"/>
          <w:b/>
        </w:rPr>
      </w:pPr>
      <w:r w:rsidRPr="00E35E07">
        <w:rPr>
          <w:rFonts w:ascii="Arial" w:hAnsi="Arial" w:cs="Arial"/>
          <w:b/>
        </w:rPr>
        <w:t>KATEGORIA OBIEKTU: XI</w:t>
      </w:r>
    </w:p>
    <w:p w:rsidR="004C07E5" w:rsidRDefault="004C07E5" w:rsidP="004C07E5">
      <w:pPr>
        <w:ind w:left="2108" w:firstLine="728"/>
        <w:rPr>
          <w:rFonts w:ascii="Arial" w:hAnsi="Arial" w:cs="Arial"/>
        </w:rPr>
      </w:pPr>
    </w:p>
    <w:p w:rsidR="004C07E5" w:rsidRDefault="004C07E5" w:rsidP="004C07E5">
      <w:pPr>
        <w:ind w:left="2108" w:firstLine="728"/>
        <w:rPr>
          <w:rFonts w:ascii="Arial" w:hAnsi="Arial" w:cs="Arial"/>
        </w:rPr>
      </w:pPr>
    </w:p>
    <w:p w:rsidR="004C07E5" w:rsidRDefault="004C07E5" w:rsidP="004C07E5">
      <w:pPr>
        <w:ind w:left="2108" w:hanging="1541"/>
        <w:rPr>
          <w:rFonts w:ascii="Arial" w:hAnsi="Arial" w:cs="Arial"/>
          <w:b/>
          <w:sz w:val="32"/>
          <w:szCs w:val="32"/>
        </w:rPr>
      </w:pPr>
      <w:r w:rsidRPr="00327150">
        <w:rPr>
          <w:rFonts w:ascii="Arial" w:hAnsi="Arial" w:cs="Arial"/>
        </w:rPr>
        <w:t>BRANŻA:</w:t>
      </w:r>
      <w:r>
        <w:rPr>
          <w:rFonts w:ascii="Arial" w:hAnsi="Arial" w:cs="Arial"/>
          <w:b/>
          <w:sz w:val="32"/>
          <w:szCs w:val="32"/>
        </w:rPr>
        <w:tab/>
        <w:t>TELETECHNICZNA</w:t>
      </w:r>
    </w:p>
    <w:p w:rsidR="004C07E5" w:rsidRPr="00BB7E76" w:rsidRDefault="004C07E5" w:rsidP="004C07E5">
      <w:pPr>
        <w:ind w:left="21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INSTALACJA </w:t>
      </w:r>
      <w:r w:rsidRPr="00BB7E76">
        <w:rPr>
          <w:rFonts w:ascii="Arial" w:hAnsi="Arial" w:cs="Arial"/>
          <w:b/>
        </w:rPr>
        <w:t>SYSTEM</w:t>
      </w:r>
      <w:r>
        <w:rPr>
          <w:rFonts w:ascii="Arial" w:hAnsi="Arial" w:cs="Arial"/>
          <w:b/>
        </w:rPr>
        <w:t>U</w:t>
      </w:r>
      <w:r w:rsidRPr="00BB7E76">
        <w:rPr>
          <w:rFonts w:ascii="Arial" w:hAnsi="Arial" w:cs="Arial"/>
          <w:b/>
        </w:rPr>
        <w:t xml:space="preserve"> SYGNALIZACJI</w:t>
      </w:r>
      <w:r>
        <w:rPr>
          <w:rFonts w:ascii="Arial" w:hAnsi="Arial" w:cs="Arial"/>
          <w:b/>
        </w:rPr>
        <w:t xml:space="preserve"> </w:t>
      </w:r>
      <w:r w:rsidRPr="00BB7E76">
        <w:rPr>
          <w:rFonts w:ascii="Arial" w:hAnsi="Arial" w:cs="Arial"/>
          <w:b/>
        </w:rPr>
        <w:t>POŻARU</w:t>
      </w:r>
    </w:p>
    <w:p w:rsidR="003A0EDF" w:rsidRDefault="003A0EDF" w:rsidP="004C07E5">
      <w:pPr>
        <w:pStyle w:val="Teksttreci"/>
        <w:shd w:val="clear" w:color="auto" w:fill="auto"/>
        <w:spacing w:after="180" w:line="240" w:lineRule="auto"/>
        <w:ind w:left="1418" w:hanging="1418"/>
        <w:jc w:val="left"/>
        <w:rPr>
          <w:rFonts w:ascii="Arial" w:eastAsia="TimesNewRomanPSMT" w:hAnsi="Arial" w:cs="Arial"/>
          <w:bCs/>
          <w:kern w:val="2"/>
          <w:sz w:val="16"/>
          <w:szCs w:val="16"/>
        </w:rPr>
      </w:pPr>
    </w:p>
    <w:p w:rsidR="00BE4129" w:rsidRDefault="00BE4129" w:rsidP="003A0EDF">
      <w:pPr>
        <w:autoSpaceDE w:val="0"/>
        <w:rPr>
          <w:rFonts w:ascii="Arial" w:eastAsia="TimesNewRomanPSMT" w:hAnsi="Arial" w:cs="Arial"/>
          <w:sz w:val="20"/>
          <w:szCs w:val="20"/>
        </w:rPr>
      </w:pPr>
    </w:p>
    <w:p w:rsidR="003A0EDF" w:rsidRDefault="003A0EDF" w:rsidP="003A0EDF">
      <w:pPr>
        <w:autoSpaceDE w:val="0"/>
        <w:rPr>
          <w:rFonts w:ascii="Arial" w:eastAsia="TimesNewRomanPSMT" w:hAnsi="Arial" w:cs="Arial"/>
          <w:bCs/>
          <w:sz w:val="16"/>
          <w:szCs w:val="16"/>
        </w:rPr>
      </w:pPr>
    </w:p>
    <w:p w:rsidR="003A0EDF" w:rsidRDefault="003A0EDF" w:rsidP="003A0EDF">
      <w:pPr>
        <w:autoSpaceDE w:val="0"/>
        <w:rPr>
          <w:rFonts w:ascii="Arial" w:eastAsia="TimesNewRomanPSMT" w:hAnsi="Arial" w:cs="Arial"/>
          <w:sz w:val="20"/>
          <w:szCs w:val="20"/>
        </w:rPr>
      </w:pPr>
      <w:r>
        <w:rPr>
          <w:rFonts w:ascii="Arial" w:eastAsia="TimesNewRomanPSMT" w:hAnsi="Arial" w:cs="Arial"/>
          <w:sz w:val="20"/>
          <w:szCs w:val="20"/>
        </w:rPr>
        <w:tab/>
      </w:r>
      <w:r>
        <w:rPr>
          <w:rFonts w:ascii="Arial" w:eastAsia="TimesNewRomanPSMT" w:hAnsi="Arial" w:cs="Arial"/>
          <w:sz w:val="20"/>
          <w:szCs w:val="20"/>
        </w:rPr>
        <w:tab/>
      </w:r>
      <w:r>
        <w:rPr>
          <w:rFonts w:ascii="Arial" w:eastAsia="TimesNewRomanPSMT" w:hAnsi="Arial" w:cs="Arial"/>
          <w:sz w:val="20"/>
          <w:szCs w:val="20"/>
        </w:rPr>
        <w:tab/>
      </w:r>
      <w:r>
        <w:rPr>
          <w:rFonts w:ascii="Arial" w:eastAsia="TimesNewRomanPSMT" w:hAnsi="Arial" w:cs="Arial"/>
          <w:sz w:val="20"/>
          <w:szCs w:val="20"/>
        </w:rPr>
        <w:tab/>
      </w:r>
    </w:p>
    <w:p w:rsidR="00BE4129" w:rsidRDefault="00BE4129" w:rsidP="003A0EDF">
      <w:pPr>
        <w:autoSpaceDE w:val="0"/>
        <w:rPr>
          <w:rFonts w:ascii="Arial" w:eastAsia="TimesNewRomanPSMT" w:hAnsi="Arial" w:cs="Arial"/>
          <w:sz w:val="20"/>
          <w:szCs w:val="20"/>
        </w:rPr>
      </w:pPr>
    </w:p>
    <w:p w:rsidR="004C07E5" w:rsidRDefault="003A0EDF" w:rsidP="004C07E5">
      <w:pPr>
        <w:autoSpaceDE w:val="0"/>
        <w:rPr>
          <w:rFonts w:ascii="Arial" w:eastAsia="TimesNewRomanPSMT" w:hAnsi="Arial" w:cs="Arial"/>
          <w:bCs/>
          <w:kern w:val="2"/>
        </w:rPr>
      </w:pPr>
      <w:r>
        <w:rPr>
          <w:rFonts w:ascii="Arial" w:eastAsia="TimesNewRomanPSMT" w:hAnsi="Arial" w:cs="Arial"/>
          <w:sz w:val="20"/>
          <w:szCs w:val="20"/>
        </w:rPr>
        <w:br/>
      </w:r>
    </w:p>
    <w:p w:rsidR="004C07E5" w:rsidRDefault="004C07E5" w:rsidP="004C07E5">
      <w:pPr>
        <w:autoSpaceDE w:val="0"/>
        <w:rPr>
          <w:rFonts w:ascii="Arial" w:eastAsia="TimesNewRomanPSMT" w:hAnsi="Arial" w:cs="Arial"/>
          <w:bCs/>
          <w:kern w:val="2"/>
        </w:rPr>
      </w:pPr>
    </w:p>
    <w:p w:rsidR="004C07E5" w:rsidRDefault="004C07E5" w:rsidP="004C07E5">
      <w:pPr>
        <w:autoSpaceDE w:val="0"/>
        <w:rPr>
          <w:rFonts w:ascii="Arial" w:eastAsia="TimesNewRomanPSMT" w:hAnsi="Arial" w:cs="Arial"/>
          <w:bCs/>
          <w:kern w:val="2"/>
        </w:rPr>
      </w:pPr>
    </w:p>
    <w:p w:rsidR="004C07E5" w:rsidRDefault="004C07E5" w:rsidP="004C07E5">
      <w:pPr>
        <w:autoSpaceDE w:val="0"/>
        <w:rPr>
          <w:rFonts w:ascii="Arial" w:eastAsia="TimesNewRomanPSMT" w:hAnsi="Arial" w:cs="Arial"/>
          <w:bCs/>
          <w:kern w:val="2"/>
        </w:rPr>
      </w:pPr>
    </w:p>
    <w:p w:rsidR="004C07E5" w:rsidRPr="00C05CB8" w:rsidRDefault="004C07E5" w:rsidP="004C07E5">
      <w:pPr>
        <w:autoSpaceDE w:val="0"/>
        <w:rPr>
          <w:rFonts w:ascii="Arial" w:eastAsia="TimesNewRomanPSMT" w:hAnsi="Arial" w:cs="Arial"/>
          <w:bCs/>
          <w:kern w:val="2"/>
        </w:rPr>
      </w:pPr>
    </w:p>
    <w:p w:rsidR="004C07E5" w:rsidRPr="00D16F1E" w:rsidRDefault="004C07E5" w:rsidP="004C07E5">
      <w:pPr>
        <w:autoSpaceDE w:val="0"/>
        <w:rPr>
          <w:rFonts w:ascii="Arial" w:eastAsia="TimesNewRomanPSMT" w:hAnsi="Arial" w:cs="Arial"/>
          <w:sz w:val="10"/>
          <w:szCs w:val="10"/>
        </w:rPr>
      </w:pPr>
      <w:r>
        <w:rPr>
          <w:rFonts w:ascii="Arial" w:eastAsia="TimesNewRomanPSMT" w:hAnsi="Arial" w:cs="Arial"/>
          <w:sz w:val="10"/>
          <w:szCs w:val="10"/>
        </w:rPr>
        <w:tab/>
      </w:r>
    </w:p>
    <w:tbl>
      <w:tblPr>
        <w:tblW w:w="9497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3"/>
        <w:gridCol w:w="862"/>
        <w:gridCol w:w="1134"/>
        <w:gridCol w:w="1986"/>
        <w:gridCol w:w="2977"/>
        <w:gridCol w:w="1985"/>
      </w:tblGrid>
      <w:tr w:rsidR="004C07E5" w:rsidRPr="00815B5F" w:rsidTr="00DE3CC8">
        <w:trPr>
          <w:cantSplit/>
          <w:trHeight w:val="291"/>
        </w:trPr>
        <w:tc>
          <w:tcPr>
            <w:tcW w:w="7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07E5" w:rsidRPr="00815B5F" w:rsidRDefault="004C07E5" w:rsidP="00DE3CC8">
            <w:pPr>
              <w:ind w:right="-567"/>
              <w:jc w:val="center"/>
              <w:rPr>
                <w:rFonts w:ascii="Arial" w:hAnsi="Arial" w:cs="Arial"/>
                <w:sz w:val="18"/>
              </w:rPr>
            </w:pPr>
            <w:r w:rsidRPr="00815B5F">
              <w:rPr>
                <w:rFonts w:ascii="Arial" w:hAnsi="Arial" w:cs="Arial"/>
                <w:b/>
                <w:sz w:val="18"/>
              </w:rPr>
              <w:t>Z     E     S      P     Ó      Ł            P      R      O      J      E      K      T      O       W       Y</w:t>
            </w:r>
          </w:p>
        </w:tc>
        <w:tc>
          <w:tcPr>
            <w:tcW w:w="19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4C07E5" w:rsidRPr="00815B5F" w:rsidRDefault="004C07E5" w:rsidP="00DE3CC8">
            <w:pPr>
              <w:ind w:right="-567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sz w:val="12"/>
              </w:rPr>
              <w:t>D</w:t>
            </w:r>
            <w:r w:rsidRPr="00815B5F">
              <w:rPr>
                <w:rFonts w:ascii="Arial" w:hAnsi="Arial" w:cs="Arial"/>
                <w:b/>
                <w:sz w:val="12"/>
              </w:rPr>
              <w:t>ATA I PODPIS</w:t>
            </w:r>
          </w:p>
        </w:tc>
      </w:tr>
      <w:tr w:rsidR="004C07E5" w:rsidRPr="00815B5F" w:rsidTr="00DE3CC8">
        <w:trPr>
          <w:cantSplit/>
          <w:trHeight w:val="495"/>
        </w:trPr>
        <w:tc>
          <w:tcPr>
            <w:tcW w:w="141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07E5" w:rsidRPr="006C3AEC" w:rsidRDefault="004C07E5" w:rsidP="00DE3CC8">
            <w:pPr>
              <w:ind w:firstLine="6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OPRACOWAŁ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C07E5" w:rsidRPr="00A41A7E" w:rsidRDefault="004C07E5" w:rsidP="00DE3CC8">
            <w:pPr>
              <w:ind w:left="-70" w:right="-567" w:firstLine="70"/>
              <w:rPr>
                <w:rFonts w:ascii="Arial" w:hAnsi="Arial" w:cs="Arial"/>
                <w:sz w:val="16"/>
              </w:rPr>
            </w:pPr>
          </w:p>
        </w:tc>
        <w:tc>
          <w:tcPr>
            <w:tcW w:w="1986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C07E5" w:rsidRPr="00A41A7E" w:rsidRDefault="004C07E5" w:rsidP="00DE3CC8">
            <w:pPr>
              <w:ind w:right="-567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Jarosław Nowosadzki</w:t>
            </w:r>
          </w:p>
        </w:tc>
        <w:tc>
          <w:tcPr>
            <w:tcW w:w="297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4C07E5" w:rsidRPr="00B40457" w:rsidRDefault="004C07E5" w:rsidP="00DE3CC8">
            <w:pPr>
              <w:ind w:left="782" w:right="-567"/>
              <w:jc w:val="center"/>
              <w:rPr>
                <w:rFonts w:ascii="Arial" w:hAnsi="Arial" w:cs="Arial"/>
                <w:sz w:val="18"/>
              </w:rPr>
            </w:pPr>
            <w:r w:rsidRPr="00B40457">
              <w:rPr>
                <w:rFonts w:ascii="Arial" w:hAnsi="Arial" w:cs="Arial"/>
                <w:b/>
                <w:sz w:val="18"/>
              </w:rPr>
              <w:t xml:space="preserve">       </w:t>
            </w:r>
          </w:p>
        </w:tc>
        <w:tc>
          <w:tcPr>
            <w:tcW w:w="1985" w:type="dxa"/>
            <w:tcBorders>
              <w:top w:val="single" w:sz="2" w:space="0" w:color="0000FF"/>
              <w:left w:val="nil"/>
              <w:bottom w:val="single" w:sz="2" w:space="0" w:color="auto"/>
              <w:right w:val="single" w:sz="2" w:space="0" w:color="auto"/>
            </w:tcBorders>
          </w:tcPr>
          <w:p w:rsidR="004C07E5" w:rsidRDefault="004C07E5" w:rsidP="00DE3CC8">
            <w:pPr>
              <w:ind w:right="-567"/>
            </w:pPr>
            <w:r>
              <w:rPr>
                <w:rFonts w:ascii="Arial" w:hAnsi="Arial" w:cs="Arial"/>
                <w:b/>
                <w:sz w:val="10"/>
              </w:rPr>
              <w:t>12.</w:t>
            </w:r>
            <w:r w:rsidRPr="001D617A">
              <w:rPr>
                <w:rFonts w:ascii="Arial" w:hAnsi="Arial" w:cs="Arial"/>
                <w:b/>
                <w:sz w:val="10"/>
              </w:rPr>
              <w:t>202</w:t>
            </w:r>
            <w:r>
              <w:rPr>
                <w:rFonts w:ascii="Arial" w:hAnsi="Arial" w:cs="Arial"/>
                <w:b/>
                <w:sz w:val="10"/>
              </w:rPr>
              <w:t>5</w:t>
            </w:r>
            <w:r w:rsidRPr="001D617A">
              <w:rPr>
                <w:rFonts w:ascii="Arial" w:hAnsi="Arial" w:cs="Arial"/>
                <w:b/>
                <w:sz w:val="10"/>
              </w:rPr>
              <w:t>.</w:t>
            </w:r>
          </w:p>
        </w:tc>
      </w:tr>
      <w:tr w:rsidR="004C07E5" w:rsidTr="00DE3CC8">
        <w:tblPrEx>
          <w:tblBorders>
            <w:top w:val="single" w:sz="4" w:space="0" w:color="auto"/>
          </w:tblBorders>
        </w:tblPrEx>
        <w:trPr>
          <w:gridBefore w:val="1"/>
          <w:gridAfter w:val="4"/>
          <w:wBefore w:w="553" w:type="dxa"/>
          <w:wAfter w:w="8082" w:type="dxa"/>
          <w:trHeight w:val="100"/>
        </w:trPr>
        <w:tc>
          <w:tcPr>
            <w:tcW w:w="862" w:type="dxa"/>
            <w:tcBorders>
              <w:top w:val="single" w:sz="4" w:space="0" w:color="auto"/>
            </w:tcBorders>
          </w:tcPr>
          <w:p w:rsidR="004C07E5" w:rsidRDefault="004C07E5" w:rsidP="00DE3CC8">
            <w:pPr>
              <w:ind w:right="-567"/>
              <w:jc w:val="both"/>
              <w:rPr>
                <w:rFonts w:ascii="Arial" w:hAnsi="Arial" w:cs="Arial"/>
                <w:sz w:val="16"/>
                <w:u w:val="single"/>
              </w:rPr>
            </w:pPr>
          </w:p>
        </w:tc>
      </w:tr>
    </w:tbl>
    <w:p w:rsidR="004C07E5" w:rsidRDefault="004C07E5" w:rsidP="004C07E5">
      <w:pPr>
        <w:pStyle w:val="Standard"/>
        <w:tabs>
          <w:tab w:val="left" w:pos="567"/>
        </w:tabs>
        <w:jc w:val="center"/>
        <w:rPr>
          <w:noProof/>
          <w:sz w:val="22"/>
          <w:lang w:eastAsia="pl-PL"/>
        </w:rPr>
      </w:pPr>
    </w:p>
    <w:p w:rsidR="004C07E5" w:rsidRDefault="004C07E5" w:rsidP="004C07E5">
      <w:pPr>
        <w:pStyle w:val="Standard"/>
        <w:tabs>
          <w:tab w:val="left" w:pos="567"/>
        </w:tabs>
        <w:jc w:val="center"/>
        <w:rPr>
          <w:noProof/>
          <w:sz w:val="22"/>
          <w:lang w:eastAsia="pl-PL"/>
        </w:rPr>
      </w:pPr>
    </w:p>
    <w:p w:rsidR="004C07E5" w:rsidRPr="006B5271" w:rsidRDefault="004C07E5" w:rsidP="004C07E5">
      <w:pPr>
        <w:pStyle w:val="Standard"/>
        <w:tabs>
          <w:tab w:val="left" w:pos="567"/>
        </w:tabs>
        <w:rPr>
          <w:noProof/>
          <w:sz w:val="22"/>
          <w:lang w:eastAsia="pl-PL"/>
        </w:rPr>
      </w:pPr>
    </w:p>
    <w:p w:rsidR="004C07E5" w:rsidRPr="00815B5F" w:rsidRDefault="004C07E5" w:rsidP="004C07E5">
      <w:pPr>
        <w:ind w:right="-567" w:firstLine="2835"/>
        <w:jc w:val="both"/>
        <w:rPr>
          <w:rFonts w:ascii="Arial" w:hAnsi="Arial" w:cs="Arial"/>
          <w:sz w:val="16"/>
          <w:u w:val="single"/>
        </w:rPr>
      </w:pPr>
    </w:p>
    <w:tbl>
      <w:tblPr>
        <w:tblW w:w="9497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5244"/>
      </w:tblGrid>
      <w:tr w:rsidR="004C07E5" w:rsidRPr="00815B5F" w:rsidTr="00DE3CC8"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4C07E5" w:rsidRPr="00815B5F" w:rsidRDefault="004C07E5" w:rsidP="00DE3CC8">
            <w:pPr>
              <w:ind w:right="-567"/>
              <w:rPr>
                <w:rFonts w:ascii="Arial" w:hAnsi="Arial" w:cs="Arial"/>
                <w:b/>
                <w:sz w:val="12"/>
              </w:rPr>
            </w:pPr>
            <w:r w:rsidRPr="00815B5F">
              <w:rPr>
                <w:rFonts w:ascii="Arial" w:hAnsi="Arial" w:cs="Arial"/>
                <w:sz w:val="12"/>
              </w:rPr>
              <w:t xml:space="preserve">Numer </w:t>
            </w:r>
            <w:r>
              <w:rPr>
                <w:rFonts w:ascii="Arial" w:hAnsi="Arial" w:cs="Arial"/>
                <w:sz w:val="12"/>
              </w:rPr>
              <w:t>tomu</w:t>
            </w:r>
            <w:r w:rsidRPr="00815B5F">
              <w:rPr>
                <w:rFonts w:ascii="Arial" w:hAnsi="Arial" w:cs="Arial"/>
                <w:sz w:val="12"/>
              </w:rPr>
              <w:t>:</w:t>
            </w:r>
          </w:p>
        </w:tc>
        <w:tc>
          <w:tcPr>
            <w:tcW w:w="524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:rsidR="004C07E5" w:rsidRPr="00815B5F" w:rsidRDefault="004C07E5" w:rsidP="00DE3CC8">
            <w:pPr>
              <w:ind w:right="-567"/>
              <w:rPr>
                <w:rFonts w:ascii="Arial" w:hAnsi="Arial" w:cs="Arial"/>
                <w:b/>
                <w:sz w:val="12"/>
              </w:rPr>
            </w:pPr>
            <w:r w:rsidRPr="00815B5F">
              <w:rPr>
                <w:rFonts w:ascii="Arial" w:hAnsi="Arial" w:cs="Arial"/>
                <w:sz w:val="12"/>
              </w:rPr>
              <w:t>Data</w:t>
            </w:r>
          </w:p>
        </w:tc>
      </w:tr>
      <w:tr w:rsidR="004C07E5" w:rsidRPr="00815B5F" w:rsidTr="00DE3CC8">
        <w:trPr>
          <w:trHeight w:val="212"/>
        </w:trPr>
        <w:tc>
          <w:tcPr>
            <w:tcW w:w="425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07E5" w:rsidRPr="00815B5F" w:rsidRDefault="004C07E5" w:rsidP="006C08A5">
            <w:pPr>
              <w:ind w:right="-56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TOM </w:t>
            </w:r>
            <w:r w:rsidR="006C08A5">
              <w:rPr>
                <w:rFonts w:ascii="Arial" w:hAnsi="Arial" w:cs="Arial"/>
                <w:b/>
              </w:rPr>
              <w:t>ST 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4C07E5" w:rsidRPr="00744662" w:rsidRDefault="004C07E5" w:rsidP="00DE3CC8">
            <w:pPr>
              <w:ind w:right="-567"/>
              <w:jc w:val="center"/>
              <w:rPr>
                <w:rFonts w:ascii="Arial" w:hAnsi="Arial" w:cs="Arial"/>
              </w:rPr>
            </w:pPr>
            <w:r w:rsidRPr="00744662">
              <w:rPr>
                <w:rFonts w:ascii="Arial" w:hAnsi="Arial" w:cs="Arial"/>
              </w:rPr>
              <w:t xml:space="preserve">Szczecin, </w:t>
            </w:r>
            <w:r>
              <w:rPr>
                <w:rFonts w:ascii="Arial" w:hAnsi="Arial" w:cs="Arial"/>
              </w:rPr>
              <w:t>grudzień 2025</w:t>
            </w:r>
          </w:p>
        </w:tc>
      </w:tr>
      <w:tr w:rsidR="004C07E5" w:rsidRPr="00815B5F" w:rsidTr="00DE3CC8">
        <w:trPr>
          <w:cantSplit/>
        </w:trPr>
        <w:tc>
          <w:tcPr>
            <w:tcW w:w="9497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4C07E5" w:rsidRPr="00815B5F" w:rsidRDefault="004C07E5" w:rsidP="00DE3CC8">
            <w:pPr>
              <w:ind w:right="-567"/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4C07E5" w:rsidRPr="00815B5F" w:rsidTr="00DE3CC8">
        <w:trPr>
          <w:cantSplit/>
        </w:trPr>
        <w:tc>
          <w:tcPr>
            <w:tcW w:w="94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07E5" w:rsidRPr="00815B5F" w:rsidRDefault="004C07E5" w:rsidP="00DE3CC8">
            <w:pPr>
              <w:ind w:right="-567"/>
              <w:jc w:val="center"/>
              <w:rPr>
                <w:rFonts w:ascii="Arial" w:hAnsi="Arial" w:cs="Arial"/>
                <w:b/>
                <w:sz w:val="14"/>
              </w:rPr>
            </w:pPr>
            <w:r w:rsidRPr="00815B5F">
              <w:rPr>
                <w:rFonts w:ascii="Arial" w:hAnsi="Arial" w:cs="Arial"/>
                <w:b/>
                <w:sz w:val="14"/>
              </w:rPr>
              <w:t xml:space="preserve">Projekt chroniony prawem autorskim. Kopiowanie i wykorzystywanie bez zgody autorów  </w:t>
            </w:r>
            <w:r w:rsidRPr="00815B5F">
              <w:rPr>
                <w:rFonts w:ascii="Arial" w:hAnsi="Arial" w:cs="Arial"/>
                <w:b/>
                <w:spacing w:val="60"/>
                <w:sz w:val="14"/>
              </w:rPr>
              <w:t xml:space="preserve"> zabronione</w:t>
            </w:r>
          </w:p>
        </w:tc>
      </w:tr>
    </w:tbl>
    <w:bookmarkStart w:id="0" w:name="_Toc164676597" w:displacedByCustomXml="next"/>
    <w:sdt>
      <w:sdtPr>
        <w:rPr>
          <w:rFonts w:ascii="Arial" w:eastAsiaTheme="minorHAnsi" w:hAnsi="Arial" w:cs="Arial"/>
          <w:b w:val="0"/>
          <w:kern w:val="3"/>
          <w:sz w:val="22"/>
          <w:szCs w:val="22"/>
          <w:lang w:eastAsia="zh-CN" w:bidi="hi-IN"/>
        </w:rPr>
        <w:id w:val="1303194349"/>
        <w:docPartObj>
          <w:docPartGallery w:val="Table of Contents"/>
          <w:docPartUnique/>
        </w:docPartObj>
      </w:sdtPr>
      <w:sdtEndPr>
        <w:rPr>
          <w:rFonts w:ascii="Times New Roman" w:eastAsia="Lucida Sans Unicode" w:hAnsi="Times New Roman" w:cs="Mangal"/>
          <w:bCs/>
          <w:sz w:val="24"/>
          <w:szCs w:val="24"/>
        </w:rPr>
      </w:sdtEndPr>
      <w:sdtContent>
        <w:p w:rsidR="00E27E7C" w:rsidRDefault="00E27E7C" w:rsidP="00566B9E">
          <w:pPr>
            <w:pStyle w:val="Nagwek1"/>
            <w:numPr>
              <w:ilvl w:val="0"/>
              <w:numId w:val="0"/>
            </w:numPr>
            <w:ind w:left="360"/>
            <w:rPr>
              <w:rFonts w:ascii="Arial" w:eastAsiaTheme="minorHAnsi" w:hAnsi="Arial" w:cs="Arial"/>
              <w:b w:val="0"/>
              <w:kern w:val="3"/>
              <w:sz w:val="22"/>
              <w:szCs w:val="22"/>
              <w:lang w:eastAsia="zh-CN" w:bidi="hi-IN"/>
            </w:rPr>
          </w:pPr>
        </w:p>
        <w:p w:rsidR="00566B9E" w:rsidRPr="004C07E5" w:rsidRDefault="00566B9E" w:rsidP="00566B9E">
          <w:pPr>
            <w:pStyle w:val="Nagwek1"/>
            <w:numPr>
              <w:ilvl w:val="0"/>
              <w:numId w:val="0"/>
            </w:numPr>
            <w:ind w:left="360"/>
            <w:rPr>
              <w:rFonts w:ascii="Arial" w:hAnsi="Arial" w:cs="Arial"/>
            </w:rPr>
          </w:pPr>
          <w:r w:rsidRPr="004C07E5">
            <w:rPr>
              <w:rFonts w:ascii="Arial" w:hAnsi="Arial" w:cs="Arial"/>
            </w:rPr>
            <w:t>Spis treści</w:t>
          </w:r>
          <w:bookmarkEnd w:id="0"/>
        </w:p>
        <w:p w:rsidR="009B5489" w:rsidRPr="004C07E5" w:rsidRDefault="00CB5BDE">
          <w:pPr>
            <w:pStyle w:val="Spistreci1"/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r w:rsidRPr="00CB5BDE">
            <w:rPr>
              <w:rFonts w:ascii="Arial" w:hAnsi="Arial" w:cs="Arial"/>
            </w:rPr>
            <w:fldChar w:fldCharType="begin"/>
          </w:r>
          <w:r w:rsidR="00566B9E" w:rsidRPr="004C07E5">
            <w:rPr>
              <w:rFonts w:ascii="Arial" w:hAnsi="Arial" w:cs="Arial"/>
            </w:rPr>
            <w:instrText xml:space="preserve"> TOC \o "1-3" \h \z \u </w:instrText>
          </w:r>
          <w:r w:rsidRPr="00CB5BDE">
            <w:rPr>
              <w:rFonts w:ascii="Arial" w:hAnsi="Arial" w:cs="Arial"/>
            </w:rPr>
            <w:fldChar w:fldCharType="separate"/>
          </w:r>
          <w:hyperlink w:anchor="_Toc164676597" w:history="1">
            <w:r w:rsidR="009B5489" w:rsidRPr="004C07E5">
              <w:rPr>
                <w:rStyle w:val="Hipercze"/>
                <w:rFonts w:ascii="Arial" w:hAnsi="Arial" w:cs="Arial"/>
                <w:noProof/>
              </w:rPr>
              <w:t>Spis treści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_Toc164676597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2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1"/>
            <w:tabs>
              <w:tab w:val="left" w:pos="440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598" w:history="1">
            <w:r w:rsidR="009B5489" w:rsidRPr="004C07E5">
              <w:rPr>
                <w:rStyle w:val="Hipercze"/>
                <w:rFonts w:ascii="Arial" w:hAnsi="Arial" w:cs="Arial"/>
                <w:noProof/>
              </w:rPr>
              <w:t>1.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hAnsi="Arial" w:cs="Arial"/>
                <w:noProof/>
              </w:rPr>
              <w:t>Część ogólna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_Toc164676598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3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2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599" w:history="1">
            <w:r w:rsidR="009B5489" w:rsidRPr="004C07E5">
              <w:rPr>
                <w:rStyle w:val="Hipercze"/>
                <w:rFonts w:ascii="Arial" w:eastAsia="Times New Roman" w:hAnsi="Arial" w:cs="Arial"/>
                <w:noProof/>
                <w:lang w:eastAsia="pl-PL" w:bidi="hi-IN"/>
              </w:rPr>
              <w:t>1.1.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eastAsia="Times New Roman" w:hAnsi="Arial" w:cs="Arial"/>
                <w:noProof/>
                <w:lang w:eastAsia="pl-PL" w:bidi="hi-IN"/>
              </w:rPr>
              <w:t>Przedmiot opracowania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_Toc164676599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3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2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00" w:history="1">
            <w:r w:rsidR="009B5489" w:rsidRPr="004C07E5">
              <w:rPr>
                <w:rStyle w:val="Hipercze"/>
                <w:rFonts w:ascii="Arial" w:eastAsia="Times New Roman" w:hAnsi="Arial" w:cs="Arial"/>
                <w:noProof/>
                <w:lang w:eastAsia="pl-PL" w:bidi="hi-IN"/>
              </w:rPr>
              <w:t>1.2.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eastAsia="Times New Roman" w:hAnsi="Arial" w:cs="Arial"/>
                <w:noProof/>
                <w:lang w:eastAsia="pl-PL" w:bidi="hi-IN"/>
              </w:rPr>
              <w:t>Zakres robót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_Toc164676600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3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2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01" w:history="1">
            <w:r w:rsidR="009B5489" w:rsidRPr="004C07E5">
              <w:rPr>
                <w:rStyle w:val="Hipercze"/>
                <w:rFonts w:ascii="Arial" w:eastAsia="Times New Roman" w:hAnsi="Arial" w:cs="Arial"/>
                <w:noProof/>
                <w:lang w:eastAsia="pl-PL" w:bidi="hi-IN"/>
              </w:rPr>
              <w:t>1.3.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eastAsia="Times New Roman" w:hAnsi="Arial" w:cs="Arial"/>
                <w:noProof/>
                <w:lang w:eastAsia="pl-PL" w:bidi="hi-IN"/>
              </w:rPr>
              <w:t>Informacje o terenie budowy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_Toc164676601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3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3"/>
            <w:tabs>
              <w:tab w:val="left" w:pos="132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02" w:history="1">
            <w:r w:rsidR="009B5489" w:rsidRPr="004C07E5">
              <w:rPr>
                <w:rStyle w:val="Hipercze"/>
                <w:rFonts w:ascii="Arial" w:hAnsi="Arial" w:cs="Arial"/>
                <w:noProof/>
                <w:lang w:eastAsia="pl-PL" w:bidi="hi-IN"/>
              </w:rPr>
              <w:t>1.1.1.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hAnsi="Arial" w:cs="Arial"/>
                <w:noProof/>
                <w:lang w:eastAsia="pl-PL" w:bidi="hi-IN"/>
              </w:rPr>
              <w:t>Organizacja robót budowlanych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_Toc164676602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3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3"/>
            <w:tabs>
              <w:tab w:val="left" w:pos="132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03" w:history="1">
            <w:r w:rsidR="009B5489" w:rsidRPr="004C07E5">
              <w:rPr>
                <w:rStyle w:val="Hipercze"/>
                <w:rFonts w:ascii="Arial" w:hAnsi="Arial" w:cs="Arial"/>
                <w:noProof/>
                <w:lang w:eastAsia="pl-PL" w:bidi="hi-IN"/>
              </w:rPr>
              <w:t>1.1.2.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hAnsi="Arial" w:cs="Arial"/>
                <w:noProof/>
                <w:lang w:eastAsia="pl-PL" w:bidi="hi-IN"/>
              </w:rPr>
              <w:t>Zabezpieczanie interesów osób trzecich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_Toc164676603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4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3"/>
            <w:tabs>
              <w:tab w:val="left" w:pos="132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04" w:history="1">
            <w:r w:rsidR="009B5489" w:rsidRPr="004C07E5">
              <w:rPr>
                <w:rStyle w:val="Hipercze"/>
                <w:rFonts w:ascii="Arial" w:hAnsi="Arial" w:cs="Arial"/>
                <w:noProof/>
                <w:lang w:eastAsia="pl-PL" w:bidi="hi-IN"/>
              </w:rPr>
              <w:t>1.1.3.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hAnsi="Arial" w:cs="Arial"/>
                <w:noProof/>
                <w:lang w:eastAsia="pl-PL" w:bidi="hi-IN"/>
              </w:rPr>
              <w:t>Ochrona środowiska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_Toc164676604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4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3"/>
            <w:tabs>
              <w:tab w:val="left" w:pos="132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05" w:history="1">
            <w:r w:rsidR="009B5489" w:rsidRPr="004C07E5">
              <w:rPr>
                <w:rStyle w:val="Hipercze"/>
                <w:rFonts w:ascii="Arial" w:hAnsi="Arial" w:cs="Arial"/>
                <w:noProof/>
                <w:lang w:eastAsia="pl-PL" w:bidi="hi-IN"/>
              </w:rPr>
              <w:t>1.1.4.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hAnsi="Arial" w:cs="Arial"/>
                <w:noProof/>
                <w:lang w:eastAsia="pl-PL" w:bidi="hi-IN"/>
              </w:rPr>
              <w:t>Warunki bezpieczeństwa pracy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_Toc164676605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4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3"/>
            <w:tabs>
              <w:tab w:val="left" w:pos="132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06" w:history="1">
            <w:r w:rsidR="009B5489" w:rsidRPr="004C07E5">
              <w:rPr>
                <w:rStyle w:val="Hipercze"/>
                <w:rFonts w:ascii="Arial" w:hAnsi="Arial" w:cs="Arial"/>
                <w:noProof/>
                <w:lang w:eastAsia="pl-PL" w:bidi="hi-IN"/>
              </w:rPr>
              <w:t>1.1.5.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hAnsi="Arial" w:cs="Arial"/>
                <w:noProof/>
                <w:lang w:eastAsia="pl-PL" w:bidi="hi-IN"/>
              </w:rPr>
              <w:t>Zaplecze dla potrzeb wykonawcy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_Toc164676606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4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3"/>
            <w:tabs>
              <w:tab w:val="left" w:pos="132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07" w:history="1">
            <w:r w:rsidR="009B5489" w:rsidRPr="004C07E5">
              <w:rPr>
                <w:rStyle w:val="Hipercze"/>
                <w:rFonts w:ascii="Arial" w:hAnsi="Arial" w:cs="Arial"/>
                <w:noProof/>
                <w:lang w:eastAsia="pl-PL" w:bidi="hi-IN"/>
              </w:rPr>
              <w:t>1.1.6.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hAnsi="Arial" w:cs="Arial"/>
                <w:noProof/>
                <w:lang w:eastAsia="pl-PL" w:bidi="hi-IN"/>
              </w:rPr>
              <w:t>Warunki dotyczące organizacji ruchu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_Toc164676607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4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2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08" w:history="1">
            <w:r w:rsidR="009B5489" w:rsidRPr="004C07E5">
              <w:rPr>
                <w:rStyle w:val="Hipercze"/>
                <w:rFonts w:ascii="Arial" w:eastAsia="Times New Roman" w:hAnsi="Arial" w:cs="Arial"/>
                <w:noProof/>
                <w:lang w:eastAsia="pl-PL" w:bidi="hi-IN"/>
              </w:rPr>
              <w:t>1.4.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eastAsia="Times New Roman" w:hAnsi="Arial" w:cs="Arial"/>
                <w:noProof/>
                <w:lang w:eastAsia="pl-PL" w:bidi="hi-IN"/>
              </w:rPr>
              <w:t>Nazwy i kody robót budowlanych w zakresie objętym przedmiotem zamówienia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_Toc164676608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4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2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09" w:history="1">
            <w:r w:rsidR="009B5489" w:rsidRPr="004C07E5">
              <w:rPr>
                <w:rStyle w:val="Hipercze"/>
                <w:rFonts w:ascii="Arial" w:eastAsia="Times New Roman" w:hAnsi="Arial" w:cs="Arial"/>
                <w:noProof/>
                <w:lang w:eastAsia="pl-PL" w:bidi="hi-IN"/>
              </w:rPr>
              <w:t>1.5.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eastAsia="Times New Roman" w:hAnsi="Arial" w:cs="Arial"/>
                <w:noProof/>
                <w:lang w:eastAsia="pl-PL" w:bidi="hi-IN"/>
              </w:rPr>
              <w:t>Określenia podstawowe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_Toc164676609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4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1"/>
            <w:tabs>
              <w:tab w:val="left" w:pos="440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10" w:history="1">
            <w:r w:rsidR="009B5489" w:rsidRPr="004C07E5">
              <w:rPr>
                <w:rStyle w:val="Hipercze"/>
                <w:rFonts w:ascii="Arial" w:hAnsi="Arial" w:cs="Arial"/>
                <w:noProof/>
              </w:rPr>
              <w:t>2.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hAnsi="Arial" w:cs="Arial"/>
                <w:noProof/>
              </w:rPr>
              <w:t>Właściwości wyrobów budowlanych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_Toc164676610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5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1"/>
            <w:tabs>
              <w:tab w:val="left" w:pos="440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11" w:history="1">
            <w:r w:rsidR="009B5489" w:rsidRPr="004C07E5">
              <w:rPr>
                <w:rStyle w:val="Hipercze"/>
                <w:rFonts w:ascii="Arial" w:hAnsi="Arial" w:cs="Arial"/>
                <w:noProof/>
              </w:rPr>
              <w:t>3.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hAnsi="Arial" w:cs="Arial"/>
                <w:noProof/>
              </w:rPr>
              <w:t>Wymagania szczegółowe dotyczące sprzętu i maszyn do robót budowlanych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_Toc164676611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5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1"/>
            <w:tabs>
              <w:tab w:val="left" w:pos="440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12" w:history="1">
            <w:r w:rsidR="009B5489" w:rsidRPr="004C07E5">
              <w:rPr>
                <w:rStyle w:val="Hipercze"/>
                <w:rFonts w:ascii="Arial" w:hAnsi="Arial" w:cs="Arial"/>
                <w:noProof/>
              </w:rPr>
              <w:t>4.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hAnsi="Arial" w:cs="Arial"/>
                <w:noProof/>
              </w:rPr>
              <w:t>Wymagania dotyczące środków transportu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_Toc164676612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5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1"/>
            <w:tabs>
              <w:tab w:val="left" w:pos="440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13" w:history="1">
            <w:r w:rsidR="009B5489" w:rsidRPr="004C07E5">
              <w:rPr>
                <w:rStyle w:val="Hipercze"/>
                <w:rFonts w:ascii="Arial" w:hAnsi="Arial" w:cs="Arial"/>
                <w:noProof/>
              </w:rPr>
              <w:t>5.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hAnsi="Arial" w:cs="Arial"/>
                <w:noProof/>
              </w:rPr>
              <w:t>Wymagania dotyczące wykonania robót.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_Toc164676613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5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2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14" w:history="1">
            <w:r w:rsidR="009B5489" w:rsidRPr="004C07E5">
              <w:rPr>
                <w:rStyle w:val="Hipercze"/>
                <w:rFonts w:ascii="Arial" w:eastAsia="Times New Roman" w:hAnsi="Arial" w:cs="Arial"/>
                <w:noProof/>
                <w:lang w:eastAsia="pl-PL" w:bidi="hi-IN"/>
              </w:rPr>
              <w:t>5.1.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eastAsia="Times New Roman" w:hAnsi="Arial" w:cs="Arial"/>
                <w:noProof/>
                <w:lang w:eastAsia="pl-PL" w:bidi="hi-IN"/>
              </w:rPr>
              <w:t>Trasy instalacji SP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_Toc164676614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5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2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15" w:history="1">
            <w:r w:rsidR="009B5489" w:rsidRPr="004C07E5">
              <w:rPr>
                <w:rStyle w:val="Hipercze"/>
                <w:rFonts w:ascii="Arial" w:eastAsia="Times New Roman" w:hAnsi="Arial" w:cs="Arial"/>
                <w:noProof/>
                <w:lang w:eastAsia="pl-PL" w:bidi="hi-IN"/>
              </w:rPr>
              <w:t>5.2.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eastAsia="Times New Roman" w:hAnsi="Arial" w:cs="Arial"/>
                <w:noProof/>
                <w:lang w:eastAsia="pl-PL" w:bidi="hi-IN"/>
              </w:rPr>
              <w:t>Przejścia przez ściany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_Toc164676615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6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2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16" w:history="1">
            <w:r w:rsidR="009B5489" w:rsidRPr="004C07E5">
              <w:rPr>
                <w:rStyle w:val="Hipercze"/>
                <w:rFonts w:ascii="Arial" w:eastAsia="Times New Roman" w:hAnsi="Arial" w:cs="Arial"/>
                <w:noProof/>
                <w:lang w:eastAsia="pl-PL" w:bidi="hi-IN"/>
              </w:rPr>
              <w:t>5.3.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eastAsia="Times New Roman" w:hAnsi="Arial" w:cs="Arial"/>
                <w:noProof/>
                <w:lang w:eastAsia="pl-PL" w:bidi="hi-IN"/>
              </w:rPr>
              <w:t>Podejście do odbiorników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_Toc164676616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6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2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17" w:history="1">
            <w:r w:rsidR="009B5489" w:rsidRPr="004C07E5">
              <w:rPr>
                <w:rStyle w:val="Hipercze"/>
                <w:rFonts w:ascii="Arial" w:eastAsia="Times New Roman" w:hAnsi="Arial" w:cs="Arial"/>
                <w:noProof/>
                <w:lang w:eastAsia="pl-PL" w:bidi="hi-IN"/>
              </w:rPr>
              <w:t>5.4.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eastAsia="Times New Roman" w:hAnsi="Arial" w:cs="Arial"/>
                <w:noProof/>
                <w:lang w:eastAsia="pl-PL" w:bidi="hi-IN"/>
              </w:rPr>
              <w:t>Instalacja Sygnalizacji Pożaru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_Toc164676617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6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1"/>
            <w:tabs>
              <w:tab w:val="left" w:pos="440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18" w:history="1">
            <w:r w:rsidR="009B5489" w:rsidRPr="004C07E5">
              <w:rPr>
                <w:rStyle w:val="Hipercze"/>
                <w:rFonts w:ascii="Arial" w:hAnsi="Arial" w:cs="Arial"/>
                <w:noProof/>
              </w:rPr>
              <w:t>6.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hAnsi="Arial" w:cs="Arial"/>
                <w:noProof/>
              </w:rPr>
              <w:t>Pomiary i kontrole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_Toc164676618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7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1"/>
            <w:tabs>
              <w:tab w:val="left" w:pos="440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19" w:history="1">
            <w:r w:rsidR="009B5489" w:rsidRPr="004C07E5">
              <w:rPr>
                <w:rStyle w:val="Hipercze"/>
                <w:rFonts w:ascii="Arial" w:hAnsi="Arial" w:cs="Arial"/>
                <w:noProof/>
              </w:rPr>
              <w:t>7.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hAnsi="Arial" w:cs="Arial"/>
                <w:noProof/>
              </w:rPr>
              <w:t>Kontrola, badania wyrobów i robót budowlanych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_Toc164676619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8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1"/>
            <w:tabs>
              <w:tab w:val="left" w:pos="440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20" w:history="1">
            <w:r w:rsidR="009B5489" w:rsidRPr="004C07E5">
              <w:rPr>
                <w:rStyle w:val="Hipercze"/>
                <w:rFonts w:ascii="Arial" w:hAnsi="Arial" w:cs="Arial"/>
                <w:noProof/>
              </w:rPr>
              <w:t>8.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hAnsi="Arial" w:cs="Arial"/>
                <w:noProof/>
              </w:rPr>
              <w:t>Wymagania dotyczące przedmiaru i obmiaru robót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_Toc164676620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8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1"/>
            <w:tabs>
              <w:tab w:val="left" w:pos="440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21" w:history="1">
            <w:r w:rsidR="009B5489" w:rsidRPr="004C07E5">
              <w:rPr>
                <w:rStyle w:val="Hipercze"/>
                <w:rFonts w:ascii="Arial" w:hAnsi="Arial" w:cs="Arial"/>
                <w:noProof/>
              </w:rPr>
              <w:t>9.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hAnsi="Arial" w:cs="Arial"/>
                <w:noProof/>
              </w:rPr>
              <w:t>Odbiór robót budowlanych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_Toc164676621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8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1"/>
            <w:tabs>
              <w:tab w:val="left" w:pos="660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22" w:history="1">
            <w:r w:rsidR="009B5489" w:rsidRPr="004C07E5">
              <w:rPr>
                <w:rStyle w:val="Hipercze"/>
                <w:rFonts w:ascii="Arial" w:hAnsi="Arial" w:cs="Arial"/>
                <w:noProof/>
              </w:rPr>
              <w:t>10.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hAnsi="Arial" w:cs="Arial"/>
                <w:noProof/>
              </w:rPr>
              <w:t>Rozliczenie robót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_Toc164676622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9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9B5489" w:rsidRPr="004C07E5" w:rsidRDefault="00CB5BDE">
          <w:pPr>
            <w:pStyle w:val="Spistreci1"/>
            <w:tabs>
              <w:tab w:val="left" w:pos="660"/>
            </w:tabs>
            <w:rPr>
              <w:rFonts w:ascii="Arial" w:eastAsiaTheme="minorEastAsia" w:hAnsi="Arial" w:cs="Arial"/>
              <w:noProof/>
              <w:kern w:val="2"/>
              <w:lang w:eastAsia="pl-PL"/>
            </w:rPr>
          </w:pPr>
          <w:hyperlink w:anchor="_Toc164676623" w:history="1">
            <w:r w:rsidR="009B5489" w:rsidRPr="004C07E5">
              <w:rPr>
                <w:rStyle w:val="Hipercze"/>
                <w:rFonts w:ascii="Arial" w:hAnsi="Arial" w:cs="Arial"/>
                <w:noProof/>
              </w:rPr>
              <w:t>11.</w:t>
            </w:r>
            <w:r w:rsidR="009B5489" w:rsidRPr="004C07E5">
              <w:rPr>
                <w:rFonts w:ascii="Arial" w:eastAsiaTheme="minorEastAsia" w:hAnsi="Arial" w:cs="Arial"/>
                <w:noProof/>
                <w:kern w:val="2"/>
                <w:lang w:eastAsia="pl-PL"/>
              </w:rPr>
              <w:tab/>
            </w:r>
            <w:r w:rsidR="009B5489" w:rsidRPr="004C07E5">
              <w:rPr>
                <w:rStyle w:val="Hipercze"/>
                <w:rFonts w:ascii="Arial" w:hAnsi="Arial" w:cs="Arial"/>
                <w:noProof/>
              </w:rPr>
              <w:t>Dokumenty odniesienia</w:t>
            </w:r>
            <w:r w:rsidR="009B5489" w:rsidRPr="004C07E5">
              <w:rPr>
                <w:rFonts w:ascii="Arial" w:hAnsi="Arial" w:cs="Arial"/>
                <w:noProof/>
                <w:webHidden/>
              </w:rPr>
              <w:tab/>
            </w:r>
            <w:r w:rsidRPr="004C07E5">
              <w:rPr>
                <w:rFonts w:ascii="Arial" w:hAnsi="Arial" w:cs="Arial"/>
                <w:noProof/>
                <w:webHidden/>
              </w:rPr>
              <w:fldChar w:fldCharType="begin"/>
            </w:r>
            <w:r w:rsidR="009B5489" w:rsidRPr="004C07E5">
              <w:rPr>
                <w:rFonts w:ascii="Arial" w:hAnsi="Arial" w:cs="Arial"/>
                <w:noProof/>
                <w:webHidden/>
              </w:rPr>
              <w:instrText xml:space="preserve"> PAGEREF _Toc164676623 \h </w:instrText>
            </w:r>
            <w:r w:rsidRPr="004C07E5">
              <w:rPr>
                <w:rFonts w:ascii="Arial" w:hAnsi="Arial" w:cs="Arial"/>
                <w:noProof/>
                <w:webHidden/>
              </w:rPr>
            </w:r>
            <w:r w:rsidRPr="004C07E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C08A5">
              <w:rPr>
                <w:rFonts w:ascii="Arial" w:hAnsi="Arial" w:cs="Arial"/>
                <w:noProof/>
                <w:webHidden/>
              </w:rPr>
              <w:t>9</w:t>
            </w:r>
            <w:r w:rsidRPr="004C07E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566B9E" w:rsidRDefault="00CB5BDE" w:rsidP="00566B9E">
          <w:pPr>
            <w:rPr>
              <w:bCs/>
            </w:rPr>
          </w:pPr>
          <w:r w:rsidRPr="004C07E5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:rsidR="00566B9E" w:rsidRDefault="00566B9E">
      <w:pPr>
        <w:widowControl/>
        <w:suppressAutoHyphens w:val="0"/>
        <w:autoSpaceDN/>
        <w:spacing w:after="160" w:line="259" w:lineRule="auto"/>
        <w:textAlignment w:val="auto"/>
      </w:pPr>
      <w:r>
        <w:br w:type="page"/>
      </w:r>
    </w:p>
    <w:p w:rsidR="00566B9E" w:rsidRPr="004C07E5" w:rsidRDefault="00566B9E" w:rsidP="00566B9E">
      <w:pPr>
        <w:pStyle w:val="Nagwek1"/>
        <w:rPr>
          <w:rFonts w:ascii="Arial" w:hAnsi="Arial" w:cs="Arial"/>
        </w:rPr>
      </w:pPr>
      <w:bookmarkStart w:id="1" w:name="_Toc164676598"/>
      <w:r w:rsidRPr="004C07E5">
        <w:rPr>
          <w:rFonts w:ascii="Arial" w:hAnsi="Arial" w:cs="Arial"/>
        </w:rPr>
        <w:lastRenderedPageBreak/>
        <w:t>Część ogólna</w:t>
      </w:r>
      <w:bookmarkEnd w:id="1"/>
    </w:p>
    <w:p w:rsidR="00566B9E" w:rsidRPr="004C07E5" w:rsidRDefault="00566B9E" w:rsidP="00566B9E">
      <w:pPr>
        <w:pStyle w:val="Akapitzlist"/>
        <w:ind w:left="851"/>
        <w:rPr>
          <w:rFonts w:ascii="Arial" w:hAnsi="Arial" w:cs="Arial"/>
          <w:b/>
          <w:bCs/>
        </w:rPr>
      </w:pPr>
    </w:p>
    <w:p w:rsidR="00566B9E" w:rsidRPr="004C07E5" w:rsidRDefault="00566B9E" w:rsidP="004C07E5">
      <w:pPr>
        <w:pStyle w:val="Nagwek2"/>
        <w:numPr>
          <w:ilvl w:val="1"/>
          <w:numId w:val="1"/>
        </w:numPr>
        <w:ind w:left="567" w:hanging="567"/>
        <w:rPr>
          <w:rFonts w:ascii="Arial" w:eastAsia="Times New Roman" w:hAnsi="Arial" w:cs="Arial"/>
          <w:color w:val="auto"/>
          <w:lang w:eastAsia="pl-PL"/>
        </w:rPr>
      </w:pPr>
      <w:bookmarkStart w:id="2" w:name="_Toc164676599"/>
      <w:r w:rsidRPr="004C07E5">
        <w:rPr>
          <w:rFonts w:ascii="Arial" w:eastAsia="Times New Roman" w:hAnsi="Arial" w:cs="Arial"/>
          <w:lang w:eastAsia="pl-PL"/>
        </w:rPr>
        <w:t xml:space="preserve">Przedmiot </w:t>
      </w:r>
      <w:r w:rsidRPr="004C07E5">
        <w:rPr>
          <w:rFonts w:ascii="Arial" w:eastAsia="Times New Roman" w:hAnsi="Arial" w:cs="Arial"/>
          <w:color w:val="auto"/>
          <w:lang w:eastAsia="pl-PL"/>
        </w:rPr>
        <w:t>opracowania</w:t>
      </w:r>
      <w:bookmarkEnd w:id="2"/>
    </w:p>
    <w:p w:rsidR="00CC165B" w:rsidRPr="004C07E5" w:rsidRDefault="00CC165B" w:rsidP="00CC165B">
      <w:pPr>
        <w:rPr>
          <w:rFonts w:ascii="Arial" w:hAnsi="Arial" w:cs="Arial"/>
          <w:lang w:eastAsia="pl-PL"/>
        </w:rPr>
      </w:pPr>
    </w:p>
    <w:p w:rsidR="00566B9E" w:rsidRPr="004C07E5" w:rsidRDefault="00CC165B" w:rsidP="00E33031">
      <w:pPr>
        <w:jc w:val="both"/>
        <w:rPr>
          <w:rFonts w:ascii="Arial" w:hAnsi="Arial" w:cs="Arial"/>
        </w:rPr>
      </w:pPr>
      <w:r w:rsidRPr="004C07E5">
        <w:rPr>
          <w:rFonts w:ascii="Arial" w:hAnsi="Arial" w:cs="Arial"/>
        </w:rPr>
        <w:t>Projekt</w:t>
      </w:r>
      <w:r w:rsidR="00E33031">
        <w:rPr>
          <w:rFonts w:ascii="Arial" w:hAnsi="Arial" w:cs="Arial"/>
        </w:rPr>
        <w:t xml:space="preserve"> przebudowy</w:t>
      </w:r>
      <w:r w:rsidRPr="004C07E5">
        <w:rPr>
          <w:rFonts w:ascii="Arial" w:hAnsi="Arial" w:cs="Arial"/>
        </w:rPr>
        <w:t xml:space="preserve"> instalacji sygnalizacji pożaru w ramach </w:t>
      </w:r>
      <w:r w:rsidR="00E33031" w:rsidRPr="00AD7B56">
        <w:rPr>
          <w:rFonts w:ascii="Arial" w:hAnsi="Arial" w:cs="Arial"/>
        </w:rPr>
        <w:t>przebudow</w:t>
      </w:r>
      <w:r w:rsidR="00E33031">
        <w:rPr>
          <w:rFonts w:ascii="Arial" w:hAnsi="Arial" w:cs="Arial"/>
        </w:rPr>
        <w:t>y</w:t>
      </w:r>
      <w:r w:rsidR="00E33031" w:rsidRPr="00AD7B56">
        <w:rPr>
          <w:rFonts w:ascii="Arial" w:hAnsi="Arial" w:cs="Arial"/>
        </w:rPr>
        <w:t xml:space="preserve"> i zmian</w:t>
      </w:r>
      <w:r w:rsidR="00E33031">
        <w:rPr>
          <w:rFonts w:ascii="Arial" w:hAnsi="Arial" w:cs="Arial"/>
        </w:rPr>
        <w:t>y</w:t>
      </w:r>
      <w:r w:rsidR="00E33031" w:rsidRPr="00AD7B56">
        <w:rPr>
          <w:rFonts w:ascii="Arial" w:hAnsi="Arial" w:cs="Arial"/>
        </w:rPr>
        <w:t xml:space="preserve"> sposobu użytkowania fragmentu kondygnacji pierwszego piętra</w:t>
      </w:r>
      <w:r w:rsidR="00E33031" w:rsidRPr="00A41A7E">
        <w:rPr>
          <w:rFonts w:ascii="Arial" w:hAnsi="Arial" w:cs="Arial"/>
          <w:b/>
        </w:rPr>
        <w:t xml:space="preserve"> </w:t>
      </w:r>
      <w:r w:rsidR="00E33031" w:rsidRPr="00AD7B56">
        <w:rPr>
          <w:rFonts w:ascii="Arial" w:hAnsi="Arial" w:cs="Arial"/>
        </w:rPr>
        <w:t>( część wschodnia )</w:t>
      </w:r>
      <w:r w:rsidR="00E33031">
        <w:rPr>
          <w:rFonts w:ascii="Arial" w:hAnsi="Arial" w:cs="Arial"/>
          <w:b/>
        </w:rPr>
        <w:t xml:space="preserve"> </w:t>
      </w:r>
      <w:r w:rsidR="00E33031" w:rsidRPr="00AD7B56">
        <w:rPr>
          <w:rFonts w:ascii="Arial" w:hAnsi="Arial" w:cs="Arial"/>
        </w:rPr>
        <w:t>na sale dla podopiecznych wraz z sanitariatami</w:t>
      </w:r>
      <w:r w:rsidR="00E33031">
        <w:rPr>
          <w:rFonts w:ascii="Arial" w:hAnsi="Arial" w:cs="Arial"/>
        </w:rPr>
        <w:t xml:space="preserve"> w</w:t>
      </w:r>
      <w:r w:rsidR="00E33031" w:rsidRPr="00AD7B56">
        <w:rPr>
          <w:rFonts w:ascii="Arial" w:hAnsi="Arial" w:cs="Arial"/>
        </w:rPr>
        <w:t xml:space="preserve"> budynku Zakładu Opieki Długoterminowej w Świnoujściu przy ul. Bydgoskiej</w:t>
      </w:r>
      <w:r w:rsidR="00E33031">
        <w:rPr>
          <w:rFonts w:ascii="Arial" w:hAnsi="Arial" w:cs="Arial"/>
        </w:rPr>
        <w:t xml:space="preserve"> 14</w:t>
      </w:r>
      <w:r w:rsidR="00E33031" w:rsidRPr="00AD7B56">
        <w:rPr>
          <w:rFonts w:ascii="Arial" w:hAnsi="Arial" w:cs="Arial"/>
        </w:rPr>
        <w:t>.</w:t>
      </w:r>
    </w:p>
    <w:p w:rsidR="00AB5088" w:rsidRPr="004C07E5" w:rsidRDefault="00AB5088" w:rsidP="00AB5088">
      <w:pPr>
        <w:rPr>
          <w:rFonts w:ascii="Arial" w:hAnsi="Arial" w:cs="Arial"/>
        </w:rPr>
      </w:pPr>
    </w:p>
    <w:p w:rsidR="00566B9E" w:rsidRPr="004C07E5" w:rsidRDefault="00566B9E" w:rsidP="00E33031">
      <w:pPr>
        <w:pStyle w:val="Nagwek2"/>
        <w:numPr>
          <w:ilvl w:val="1"/>
          <w:numId w:val="1"/>
        </w:numPr>
        <w:ind w:left="567" w:hanging="567"/>
        <w:rPr>
          <w:rFonts w:ascii="Arial" w:eastAsia="Times New Roman" w:hAnsi="Arial" w:cs="Arial"/>
          <w:lang w:eastAsia="pl-PL"/>
        </w:rPr>
      </w:pPr>
      <w:bookmarkStart w:id="3" w:name="_Toc164676600"/>
      <w:r w:rsidRPr="004C07E5">
        <w:rPr>
          <w:rFonts w:ascii="Arial" w:eastAsia="Times New Roman" w:hAnsi="Arial" w:cs="Arial"/>
          <w:lang w:eastAsia="pl-PL"/>
        </w:rPr>
        <w:t>Zakres robót</w:t>
      </w:r>
      <w:bookmarkEnd w:id="3"/>
    </w:p>
    <w:p w:rsidR="00E33031" w:rsidRDefault="00AB5088" w:rsidP="00CC165B">
      <w:pPr>
        <w:rPr>
          <w:rFonts w:ascii="Arial" w:hAnsi="Arial" w:cs="Arial"/>
        </w:rPr>
      </w:pPr>
      <w:r w:rsidRPr="004C07E5">
        <w:rPr>
          <w:rFonts w:ascii="Arial" w:hAnsi="Arial" w:cs="Arial"/>
        </w:rPr>
        <w:t xml:space="preserve">Zakres robót znajdujących się w specyfikacji obejmuje wszystkie czynności mające na celu wykonanie </w:t>
      </w:r>
      <w:r w:rsidR="00E33031">
        <w:rPr>
          <w:rFonts w:ascii="Arial" w:hAnsi="Arial" w:cs="Arial"/>
        </w:rPr>
        <w:t xml:space="preserve">przebudowę </w:t>
      </w:r>
      <w:r w:rsidRPr="004C07E5">
        <w:rPr>
          <w:rFonts w:ascii="Arial" w:hAnsi="Arial" w:cs="Arial"/>
        </w:rPr>
        <w:t xml:space="preserve">instalacji sygnalizacji </w:t>
      </w:r>
      <w:r w:rsidR="00E33031">
        <w:rPr>
          <w:rFonts w:ascii="Arial" w:hAnsi="Arial" w:cs="Arial"/>
        </w:rPr>
        <w:t>pożaru</w:t>
      </w:r>
      <w:r w:rsidR="00FC554D">
        <w:rPr>
          <w:rFonts w:ascii="Arial" w:hAnsi="Arial" w:cs="Arial"/>
        </w:rPr>
        <w:t>.</w:t>
      </w:r>
    </w:p>
    <w:p w:rsidR="00566B9E" w:rsidRPr="004C07E5" w:rsidRDefault="00FC554D" w:rsidP="00CC165B">
      <w:pPr>
        <w:rPr>
          <w:rFonts w:ascii="Arial" w:hAnsi="Arial" w:cs="Arial"/>
        </w:rPr>
      </w:pPr>
      <w:r>
        <w:rPr>
          <w:rFonts w:ascii="Arial" w:hAnsi="Arial" w:cs="Arial"/>
        </w:rPr>
        <w:t>Należy wykonać następujące roboty</w:t>
      </w:r>
      <w:r w:rsidR="00E33031">
        <w:rPr>
          <w:rFonts w:ascii="Arial" w:hAnsi="Arial" w:cs="Arial"/>
        </w:rPr>
        <w:t xml:space="preserve"> :</w:t>
      </w:r>
    </w:p>
    <w:p w:rsidR="00FC554D" w:rsidRDefault="00E33031" w:rsidP="00724DC9">
      <w:pPr>
        <w:widowControl/>
        <w:suppressAutoHyphens w:val="0"/>
        <w:autoSpaceDN/>
        <w:spacing w:line="276" w:lineRule="auto"/>
        <w:ind w:left="284" w:hanging="142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AD7B56">
        <w:rPr>
          <w:rFonts w:ascii="Arial" w:hAnsi="Arial" w:cs="Arial"/>
        </w:rPr>
        <w:t xml:space="preserve">Przenieść czujki z pętli 5 ( 14 szt. od 5/122 do 5/109 ) do pętli nr.6 zgodnie z załączoną dokumentacją , przeadresować czujki oraz nadać opisy pomieszczeń </w:t>
      </w:r>
    </w:p>
    <w:p w:rsidR="00FC554D" w:rsidRDefault="00FC554D" w:rsidP="00724DC9">
      <w:pPr>
        <w:widowControl/>
        <w:suppressAutoHyphens w:val="0"/>
        <w:autoSpaceDN/>
        <w:spacing w:line="276" w:lineRule="auto"/>
        <w:ind w:left="284" w:hanging="142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33031" w:rsidRPr="00AD7B56">
        <w:rPr>
          <w:rFonts w:ascii="Arial" w:hAnsi="Arial" w:cs="Arial"/>
        </w:rPr>
        <w:t xml:space="preserve">Wykonać instalację systemu SSP w adaptowanych pomieszczeniach ( dodać do istniejącej pętli nr 5 czujki w nowo powstałych pomieszczeniach 10 szt.) wykonać przeadresowanie pętli nadać opis czujek </w:t>
      </w:r>
    </w:p>
    <w:p w:rsidR="00B00479" w:rsidRDefault="00FC554D" w:rsidP="00724DC9">
      <w:pPr>
        <w:widowControl/>
        <w:suppressAutoHyphens w:val="0"/>
        <w:autoSpaceDN/>
        <w:spacing w:line="276" w:lineRule="auto"/>
        <w:ind w:left="284" w:hanging="142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33031" w:rsidRPr="00AD7B56">
        <w:rPr>
          <w:rFonts w:ascii="Arial" w:hAnsi="Arial" w:cs="Arial"/>
        </w:rPr>
        <w:t>Zaprogramować centralę pożarową zgodnie z istniejącym scenariuszem pożarowych i matrycą sterowań</w:t>
      </w:r>
    </w:p>
    <w:p w:rsidR="00566B9E" w:rsidRDefault="00B00479" w:rsidP="00724DC9">
      <w:pPr>
        <w:widowControl/>
        <w:suppressAutoHyphens w:val="0"/>
        <w:autoSpaceDN/>
        <w:spacing w:line="276" w:lineRule="auto"/>
        <w:ind w:left="284" w:hanging="142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- Wykonać nową instalację do czujek, ROP. Modułów sterowań, sygnalizatorów</w:t>
      </w:r>
      <w:r w:rsidR="00E33031" w:rsidRPr="00AD7B56">
        <w:rPr>
          <w:rFonts w:ascii="Arial" w:hAnsi="Arial" w:cs="Arial"/>
        </w:rPr>
        <w:t xml:space="preserve"> </w:t>
      </w:r>
    </w:p>
    <w:p w:rsidR="00FC554D" w:rsidRPr="00FC554D" w:rsidRDefault="00FC554D" w:rsidP="00FC554D">
      <w:pPr>
        <w:widowControl/>
        <w:suppressAutoHyphens w:val="0"/>
        <w:autoSpaceDN/>
        <w:spacing w:line="276" w:lineRule="auto"/>
        <w:ind w:left="709" w:hanging="142"/>
        <w:jc w:val="both"/>
        <w:textAlignment w:val="auto"/>
        <w:rPr>
          <w:rFonts w:ascii="Arial" w:hAnsi="Arial" w:cs="Arial"/>
        </w:rPr>
      </w:pPr>
    </w:p>
    <w:p w:rsidR="00566B9E" w:rsidRPr="004C07E5" w:rsidRDefault="00566B9E" w:rsidP="00E33031">
      <w:pPr>
        <w:pStyle w:val="Nagwek2"/>
        <w:numPr>
          <w:ilvl w:val="1"/>
          <w:numId w:val="1"/>
        </w:numPr>
        <w:ind w:left="567" w:hanging="567"/>
        <w:rPr>
          <w:rFonts w:ascii="Arial" w:eastAsia="Times New Roman" w:hAnsi="Arial" w:cs="Arial"/>
          <w:lang w:eastAsia="pl-PL"/>
        </w:rPr>
      </w:pPr>
      <w:bookmarkStart w:id="4" w:name="_Toc164676601"/>
      <w:r w:rsidRPr="004C07E5">
        <w:rPr>
          <w:rFonts w:ascii="Arial" w:eastAsia="Times New Roman" w:hAnsi="Arial" w:cs="Arial"/>
          <w:lang w:eastAsia="pl-PL"/>
        </w:rPr>
        <w:t>Informacje o terenie budowy</w:t>
      </w:r>
      <w:bookmarkEnd w:id="4"/>
    </w:p>
    <w:p w:rsidR="00566B9E" w:rsidRPr="004C07E5" w:rsidRDefault="00566B9E" w:rsidP="00E33031">
      <w:pPr>
        <w:pStyle w:val="Nagwek3"/>
        <w:numPr>
          <w:ilvl w:val="2"/>
          <w:numId w:val="3"/>
        </w:numPr>
        <w:ind w:left="851" w:hanging="851"/>
        <w:rPr>
          <w:rFonts w:ascii="Arial" w:hAnsi="Arial" w:cs="Arial"/>
          <w:lang w:eastAsia="pl-PL"/>
        </w:rPr>
      </w:pPr>
      <w:bookmarkStart w:id="5" w:name="_Toc164676602"/>
      <w:r w:rsidRPr="004C07E5">
        <w:rPr>
          <w:rFonts w:ascii="Arial" w:hAnsi="Arial" w:cs="Arial"/>
          <w:lang w:eastAsia="pl-PL"/>
        </w:rPr>
        <w:t>Organizacja robót budowlanych</w:t>
      </w:r>
      <w:bookmarkEnd w:id="5"/>
    </w:p>
    <w:p w:rsidR="00566B9E" w:rsidRPr="004C07E5" w:rsidRDefault="00566B9E" w:rsidP="00566B9E">
      <w:pPr>
        <w:pStyle w:val="NormalnyWeb"/>
        <w:spacing w:after="0"/>
        <w:rPr>
          <w:rFonts w:ascii="Arial" w:hAnsi="Arial" w:cs="Arial"/>
        </w:rPr>
      </w:pPr>
      <w:r w:rsidRPr="004C07E5">
        <w:rPr>
          <w:rFonts w:ascii="Arial" w:hAnsi="Arial" w:cs="Arial"/>
          <w:sz w:val="22"/>
          <w:szCs w:val="22"/>
        </w:rPr>
        <w:t>Wykonawca, przed przystąpieniem do przetargu, winien przeprowadzić wizję lokalną oraz:</w:t>
      </w:r>
    </w:p>
    <w:p w:rsidR="00566B9E" w:rsidRPr="004C07E5" w:rsidRDefault="00566B9E" w:rsidP="00566B9E">
      <w:pPr>
        <w:pStyle w:val="NormalnyWeb"/>
        <w:numPr>
          <w:ilvl w:val="0"/>
          <w:numId w:val="5"/>
        </w:numPr>
        <w:spacing w:after="0" w:afterAutospacing="0"/>
        <w:rPr>
          <w:rFonts w:ascii="Arial" w:hAnsi="Arial" w:cs="Arial"/>
        </w:rPr>
      </w:pPr>
      <w:r w:rsidRPr="004C07E5">
        <w:rPr>
          <w:rFonts w:ascii="Arial" w:hAnsi="Arial" w:cs="Arial"/>
          <w:sz w:val="22"/>
          <w:szCs w:val="22"/>
        </w:rPr>
        <w:t>Zapoznać się z miejscami, w których będą wykonywane prace określone w umowie i zbadać ich dostępność;</w:t>
      </w:r>
    </w:p>
    <w:p w:rsidR="00566B9E" w:rsidRPr="004C07E5" w:rsidRDefault="00566B9E" w:rsidP="00566B9E">
      <w:pPr>
        <w:pStyle w:val="NormalnyWeb"/>
        <w:numPr>
          <w:ilvl w:val="0"/>
          <w:numId w:val="5"/>
        </w:numPr>
        <w:spacing w:after="0" w:afterAutospacing="0"/>
        <w:rPr>
          <w:rFonts w:ascii="Arial" w:hAnsi="Arial" w:cs="Arial"/>
        </w:rPr>
      </w:pPr>
      <w:r w:rsidRPr="004C07E5">
        <w:rPr>
          <w:rFonts w:ascii="Arial" w:hAnsi="Arial" w:cs="Arial"/>
          <w:sz w:val="22"/>
          <w:szCs w:val="22"/>
        </w:rPr>
        <w:t>Zapoznać się z ogólnymi warunkami realizacji robót, a w szczególności z położeniem i wymiarami pomieszczeń, warunkami utrzymania sprzętu, etc.</w:t>
      </w:r>
    </w:p>
    <w:p w:rsidR="00566B9E" w:rsidRPr="004C07E5" w:rsidRDefault="00566B9E" w:rsidP="00E33031">
      <w:pPr>
        <w:pStyle w:val="NormalnyWeb"/>
        <w:spacing w:after="0"/>
        <w:jc w:val="both"/>
        <w:rPr>
          <w:rFonts w:ascii="Arial" w:hAnsi="Arial" w:cs="Arial"/>
          <w:sz w:val="22"/>
          <w:szCs w:val="22"/>
        </w:rPr>
      </w:pPr>
      <w:r w:rsidRPr="004C07E5">
        <w:rPr>
          <w:rFonts w:ascii="Arial" w:hAnsi="Arial" w:cs="Arial"/>
          <w:sz w:val="22"/>
          <w:szCs w:val="22"/>
        </w:rPr>
        <w:t>Po wygraniu przetargu Wykonawca nie będzie mógł powoływać się na niedostateczną znajomość miejsca realizacji robót lub zły dostęp do pomieszczeń w celu żądania dodatkowych opłat.</w:t>
      </w:r>
    </w:p>
    <w:p w:rsidR="00566B9E" w:rsidRPr="004C07E5" w:rsidRDefault="00566B9E" w:rsidP="00E33031">
      <w:pPr>
        <w:pStyle w:val="NormalnyWeb"/>
        <w:spacing w:after="0"/>
        <w:jc w:val="both"/>
        <w:rPr>
          <w:rFonts w:ascii="Arial" w:hAnsi="Arial" w:cs="Arial"/>
          <w:sz w:val="22"/>
          <w:szCs w:val="22"/>
        </w:rPr>
      </w:pPr>
      <w:r w:rsidRPr="004C07E5">
        <w:rPr>
          <w:rFonts w:ascii="Arial" w:hAnsi="Arial" w:cs="Arial"/>
          <w:sz w:val="22"/>
          <w:szCs w:val="22"/>
        </w:rPr>
        <w:t>Na cały czas trwania robót, Wykonawca wyznaczy uprawnionego Kierownika Robót. Kierownik Robót będzie jako jedyny będzie uprawniony do dokonywania w imieniu Wykonawcy wpisów w dzienniku budowy.</w:t>
      </w:r>
    </w:p>
    <w:p w:rsidR="00566B9E" w:rsidRPr="004C07E5" w:rsidRDefault="00566B9E" w:rsidP="00566B9E">
      <w:pPr>
        <w:pStyle w:val="NormalnyWeb"/>
        <w:spacing w:after="0"/>
        <w:rPr>
          <w:rFonts w:ascii="Arial" w:hAnsi="Arial" w:cs="Arial"/>
        </w:rPr>
      </w:pPr>
      <w:r w:rsidRPr="004C07E5">
        <w:rPr>
          <w:rFonts w:ascii="Arial" w:hAnsi="Arial" w:cs="Arial"/>
          <w:sz w:val="22"/>
          <w:szCs w:val="22"/>
        </w:rPr>
        <w:t>Kierownik Robót będzie odpowiedzialny za:</w:t>
      </w:r>
    </w:p>
    <w:p w:rsidR="00566B9E" w:rsidRPr="004C07E5" w:rsidRDefault="00566B9E" w:rsidP="00566B9E">
      <w:pPr>
        <w:pStyle w:val="NormalnyWeb"/>
        <w:numPr>
          <w:ilvl w:val="0"/>
          <w:numId w:val="4"/>
        </w:numPr>
        <w:spacing w:after="0" w:afterAutospacing="0"/>
        <w:rPr>
          <w:rFonts w:ascii="Arial" w:hAnsi="Arial" w:cs="Arial"/>
        </w:rPr>
      </w:pPr>
      <w:r w:rsidRPr="004C07E5">
        <w:rPr>
          <w:rFonts w:ascii="Arial" w:hAnsi="Arial" w:cs="Arial"/>
          <w:sz w:val="22"/>
          <w:szCs w:val="22"/>
        </w:rPr>
        <w:t>bezpieczeństwo na terenie budowy</w:t>
      </w:r>
    </w:p>
    <w:p w:rsidR="00566B9E" w:rsidRPr="004C07E5" w:rsidRDefault="00566B9E" w:rsidP="00566B9E">
      <w:pPr>
        <w:pStyle w:val="NormalnyWeb"/>
        <w:numPr>
          <w:ilvl w:val="0"/>
          <w:numId w:val="4"/>
        </w:numPr>
        <w:spacing w:after="0" w:afterAutospacing="0"/>
        <w:rPr>
          <w:rFonts w:ascii="Arial" w:hAnsi="Arial" w:cs="Arial"/>
        </w:rPr>
      </w:pPr>
      <w:r w:rsidRPr="004C07E5">
        <w:rPr>
          <w:rFonts w:ascii="Arial" w:hAnsi="Arial" w:cs="Arial"/>
          <w:sz w:val="22"/>
          <w:szCs w:val="22"/>
        </w:rPr>
        <w:t>prowadzenie dziennika budowy</w:t>
      </w:r>
    </w:p>
    <w:p w:rsidR="00566B9E" w:rsidRPr="004C07E5" w:rsidRDefault="00566B9E" w:rsidP="00566B9E">
      <w:pPr>
        <w:pStyle w:val="NormalnyWeb"/>
        <w:numPr>
          <w:ilvl w:val="0"/>
          <w:numId w:val="4"/>
        </w:numPr>
        <w:spacing w:after="0" w:afterAutospacing="0"/>
        <w:rPr>
          <w:rFonts w:ascii="Arial" w:hAnsi="Arial" w:cs="Arial"/>
        </w:rPr>
      </w:pPr>
      <w:r w:rsidRPr="004C07E5">
        <w:rPr>
          <w:rFonts w:ascii="Arial" w:hAnsi="Arial" w:cs="Arial"/>
          <w:sz w:val="22"/>
          <w:szCs w:val="22"/>
        </w:rPr>
        <w:t>kontakty z organami kontroli</w:t>
      </w:r>
    </w:p>
    <w:p w:rsidR="00566B9E" w:rsidRDefault="00566B9E" w:rsidP="00566B9E">
      <w:pPr>
        <w:pStyle w:val="NormalnyWeb"/>
        <w:spacing w:after="0"/>
        <w:rPr>
          <w:sz w:val="16"/>
          <w:szCs w:val="16"/>
        </w:rPr>
      </w:pPr>
      <w:r w:rsidRPr="004C07E5">
        <w:rPr>
          <w:rFonts w:ascii="Arial" w:hAnsi="Arial" w:cs="Arial"/>
          <w:sz w:val="22"/>
          <w:szCs w:val="22"/>
        </w:rPr>
        <w:t>Najpóźniej w dniu przystąpienia do robót Wykonawca przekaże dane personalne Kierownika Robót wraz z kopią uprawnień.</w:t>
      </w:r>
      <w:r w:rsidRPr="004C07E5">
        <w:rPr>
          <w:rFonts w:ascii="Arial" w:hAnsi="Arial" w:cs="Arial"/>
          <w:sz w:val="22"/>
          <w:szCs w:val="22"/>
        </w:rPr>
        <w:br/>
      </w:r>
    </w:p>
    <w:p w:rsidR="00B00479" w:rsidRPr="00E33031" w:rsidRDefault="00B00479" w:rsidP="00566B9E">
      <w:pPr>
        <w:pStyle w:val="NormalnyWeb"/>
        <w:spacing w:after="0"/>
        <w:rPr>
          <w:sz w:val="16"/>
          <w:szCs w:val="16"/>
        </w:rPr>
      </w:pPr>
    </w:p>
    <w:p w:rsidR="00566B9E" w:rsidRPr="004C07E5" w:rsidRDefault="00566B9E" w:rsidP="00E33031">
      <w:pPr>
        <w:pStyle w:val="Nagwek3"/>
        <w:numPr>
          <w:ilvl w:val="2"/>
          <w:numId w:val="3"/>
        </w:numPr>
        <w:ind w:left="709" w:hanging="709"/>
        <w:rPr>
          <w:rFonts w:ascii="Arial" w:hAnsi="Arial" w:cs="Arial"/>
          <w:lang w:eastAsia="pl-PL"/>
        </w:rPr>
      </w:pPr>
      <w:bookmarkStart w:id="6" w:name="_Toc164676603"/>
      <w:r w:rsidRPr="004C07E5">
        <w:rPr>
          <w:rFonts w:ascii="Arial" w:hAnsi="Arial" w:cs="Arial"/>
          <w:lang w:eastAsia="pl-PL"/>
        </w:rPr>
        <w:lastRenderedPageBreak/>
        <w:t>Zabezpieczanie interesów osób trzecich</w:t>
      </w:r>
      <w:bookmarkEnd w:id="6"/>
    </w:p>
    <w:p w:rsidR="00FC554D" w:rsidRDefault="00FC554D" w:rsidP="00566B9E">
      <w:pPr>
        <w:rPr>
          <w:rFonts w:ascii="Arial" w:hAnsi="Arial" w:cs="Arial"/>
        </w:rPr>
      </w:pPr>
    </w:p>
    <w:p w:rsidR="00566B9E" w:rsidRPr="004C07E5" w:rsidRDefault="00566B9E" w:rsidP="00566B9E">
      <w:pPr>
        <w:rPr>
          <w:rFonts w:ascii="Arial" w:hAnsi="Arial" w:cs="Arial"/>
        </w:rPr>
      </w:pPr>
      <w:r w:rsidRPr="004C07E5">
        <w:rPr>
          <w:rFonts w:ascii="Arial" w:hAnsi="Arial" w:cs="Arial"/>
        </w:rPr>
        <w:t>Wykonawca musi zadbać, aby podczas wykonywanych prac nie doszło do naruszenia interesów osób trzecich. Wykonawca jest odpowiedzialny za przestrzeganie obowiązujących przepisów oraz powinien zapewnić ochronę własności publicznej i prywatnej.</w:t>
      </w:r>
      <w:r w:rsidRPr="004C07E5">
        <w:rPr>
          <w:rFonts w:ascii="Arial" w:hAnsi="Arial" w:cs="Arial"/>
        </w:rPr>
        <w:br/>
      </w:r>
    </w:p>
    <w:p w:rsidR="00566B9E" w:rsidRPr="004C07E5" w:rsidRDefault="00566B9E" w:rsidP="00E33031">
      <w:pPr>
        <w:pStyle w:val="Nagwek3"/>
        <w:numPr>
          <w:ilvl w:val="2"/>
          <w:numId w:val="3"/>
        </w:numPr>
        <w:ind w:left="709" w:hanging="709"/>
        <w:rPr>
          <w:rFonts w:ascii="Arial" w:hAnsi="Arial" w:cs="Arial"/>
          <w:lang w:eastAsia="pl-PL"/>
        </w:rPr>
      </w:pPr>
      <w:bookmarkStart w:id="7" w:name="_Toc164676604"/>
      <w:r w:rsidRPr="004C07E5">
        <w:rPr>
          <w:rFonts w:ascii="Arial" w:hAnsi="Arial" w:cs="Arial"/>
          <w:lang w:eastAsia="pl-PL"/>
        </w:rPr>
        <w:t>Ochrona środowiska</w:t>
      </w:r>
      <w:bookmarkEnd w:id="7"/>
    </w:p>
    <w:p w:rsidR="00566B9E" w:rsidRPr="004C07E5" w:rsidRDefault="00566B9E" w:rsidP="00E33031">
      <w:pPr>
        <w:pStyle w:val="NormalnyWeb"/>
        <w:spacing w:after="0"/>
        <w:jc w:val="both"/>
        <w:rPr>
          <w:rFonts w:ascii="Arial" w:hAnsi="Arial" w:cs="Arial"/>
          <w:sz w:val="22"/>
          <w:szCs w:val="22"/>
        </w:rPr>
      </w:pPr>
      <w:r w:rsidRPr="004C07E5">
        <w:rPr>
          <w:rFonts w:ascii="Arial" w:hAnsi="Arial" w:cs="Arial"/>
          <w:sz w:val="22"/>
          <w:szCs w:val="22"/>
        </w:rPr>
        <w:t>Wykonawca musi podejmować wszystkie niezbędne działania, aby stosować się do przepisów i normatywów z zakresu ochrony środowiska na placu budowy i poza jego terenem. Podczas wykonywania robót budowlanych wykonawca bezwzględnie musi unikać szkodliwych działań, szczególnie w zakresie zanieczyszczania powietrza, wód gruntowych, nadmiernego hałasu i innych szkodliwych dla środowiska i otoczenia czynników.</w:t>
      </w:r>
      <w:r w:rsidRPr="004C07E5">
        <w:rPr>
          <w:rFonts w:ascii="Arial" w:hAnsi="Arial" w:cs="Arial"/>
          <w:sz w:val="22"/>
          <w:szCs w:val="22"/>
        </w:rPr>
        <w:br/>
      </w:r>
    </w:p>
    <w:p w:rsidR="00566B9E" w:rsidRPr="004C07E5" w:rsidRDefault="00566B9E" w:rsidP="00E33031">
      <w:pPr>
        <w:pStyle w:val="Nagwek3"/>
        <w:numPr>
          <w:ilvl w:val="2"/>
          <w:numId w:val="3"/>
        </w:numPr>
        <w:ind w:left="709" w:hanging="709"/>
        <w:rPr>
          <w:rFonts w:ascii="Arial" w:hAnsi="Arial" w:cs="Arial"/>
          <w:lang w:eastAsia="pl-PL"/>
        </w:rPr>
      </w:pPr>
      <w:bookmarkStart w:id="8" w:name="_Toc164676605"/>
      <w:r w:rsidRPr="004C07E5">
        <w:rPr>
          <w:rFonts w:ascii="Arial" w:hAnsi="Arial" w:cs="Arial"/>
          <w:lang w:eastAsia="pl-PL"/>
        </w:rPr>
        <w:t>Warunki bezpieczeństwa pracy</w:t>
      </w:r>
      <w:bookmarkEnd w:id="8"/>
    </w:p>
    <w:p w:rsidR="00566B9E" w:rsidRPr="00E33031" w:rsidRDefault="00566B9E" w:rsidP="00E33031">
      <w:pPr>
        <w:pStyle w:val="NormalnyWeb"/>
        <w:spacing w:after="0"/>
        <w:jc w:val="both"/>
        <w:rPr>
          <w:rFonts w:ascii="Arial" w:hAnsi="Arial" w:cs="Arial"/>
          <w:sz w:val="22"/>
          <w:szCs w:val="22"/>
        </w:rPr>
      </w:pPr>
      <w:r w:rsidRPr="004C07E5">
        <w:rPr>
          <w:rFonts w:ascii="Arial" w:hAnsi="Arial" w:cs="Arial"/>
          <w:sz w:val="22"/>
          <w:szCs w:val="22"/>
        </w:rPr>
        <w:t>Wykonawca robót jest odpowiedzialny za zabezpieczenie własnego mienia oraz za wykonanie wszelkich niezbędnych zabezpieczeń związanych z prowadzonymi pracami budowlanymi. Ponadto wykonawca musi się bezwzględnie stosować do postanowień Instrukcji Bezpieczeństwa oraz wszelkich poleceń Kierownika Budowy związanych z bezpieczeństwem na terenie budowy.</w:t>
      </w:r>
      <w:r w:rsidR="00724DC9">
        <w:rPr>
          <w:rFonts w:ascii="Arial" w:hAnsi="Arial" w:cs="Arial"/>
          <w:sz w:val="22"/>
          <w:szCs w:val="22"/>
        </w:rPr>
        <w:t xml:space="preserve"> </w:t>
      </w:r>
      <w:r w:rsidRPr="004C07E5">
        <w:rPr>
          <w:rFonts w:ascii="Arial" w:hAnsi="Arial" w:cs="Arial"/>
          <w:sz w:val="22"/>
          <w:szCs w:val="22"/>
        </w:rPr>
        <w:t>Wykonawca zobowiązany jest do realizacji przedmiotu umowy zgodnie z zasadami sztuki budowlanej oraz do przestrzegania zapisów wytycznych technicznych odpowiadających zakresowi zlecenia oraz aktów prawnych obowiązujących w okresie trwania umowy, w tym w szczególności Polskich Norm. W szczególności wykonawca jest zobowiązany wykluczyć pracę personelu w warunkach niebezpiecznych, szkodliwych dla zdrowia i nie spełniających odpowiednich wymagań sanitarnych.</w:t>
      </w:r>
    </w:p>
    <w:p w:rsidR="00566B9E" w:rsidRPr="004C07E5" w:rsidRDefault="00566B9E" w:rsidP="00E33031">
      <w:pPr>
        <w:pStyle w:val="Nagwek3"/>
        <w:numPr>
          <w:ilvl w:val="2"/>
          <w:numId w:val="3"/>
        </w:numPr>
        <w:ind w:left="426" w:hanging="360"/>
        <w:rPr>
          <w:rFonts w:ascii="Arial" w:hAnsi="Arial" w:cs="Arial"/>
          <w:lang w:eastAsia="pl-PL"/>
        </w:rPr>
      </w:pPr>
      <w:bookmarkStart w:id="9" w:name="_Toc164676606"/>
      <w:r w:rsidRPr="004C07E5">
        <w:rPr>
          <w:rFonts w:ascii="Arial" w:hAnsi="Arial" w:cs="Arial"/>
          <w:lang w:eastAsia="pl-PL"/>
        </w:rPr>
        <w:t>Zaplecze dla potrzeb wykonawcy</w:t>
      </w:r>
      <w:bookmarkEnd w:id="9"/>
    </w:p>
    <w:p w:rsidR="00566B9E" w:rsidRPr="004C07E5" w:rsidRDefault="00566B9E" w:rsidP="00E33031">
      <w:pPr>
        <w:pStyle w:val="NormalnyWeb"/>
        <w:spacing w:after="0"/>
        <w:jc w:val="both"/>
        <w:rPr>
          <w:rFonts w:ascii="Arial" w:hAnsi="Arial" w:cs="Arial"/>
        </w:rPr>
      </w:pPr>
      <w:r w:rsidRPr="004C07E5">
        <w:rPr>
          <w:rFonts w:ascii="Arial" w:hAnsi="Arial" w:cs="Arial"/>
          <w:sz w:val="22"/>
          <w:szCs w:val="22"/>
        </w:rPr>
        <w:t>Wykonawca ponosi wszelkie koszty związane z organizacją zaplecza dla własnych potrzeb oraz zapewnia na własny koszt wszelkie środki mające na celu prawidłowe i pełne zabezpieczenie wykonanych przez siebie robót.</w:t>
      </w:r>
    </w:p>
    <w:p w:rsidR="00566B9E" w:rsidRPr="004C07E5" w:rsidRDefault="00566B9E" w:rsidP="00E33031">
      <w:pPr>
        <w:pStyle w:val="Nagwek3"/>
        <w:numPr>
          <w:ilvl w:val="2"/>
          <w:numId w:val="3"/>
        </w:numPr>
        <w:ind w:left="426" w:hanging="360"/>
        <w:rPr>
          <w:rFonts w:ascii="Arial" w:hAnsi="Arial" w:cs="Arial"/>
          <w:lang w:eastAsia="pl-PL"/>
        </w:rPr>
      </w:pPr>
      <w:bookmarkStart w:id="10" w:name="_Toc164676607"/>
      <w:r w:rsidRPr="004C07E5">
        <w:rPr>
          <w:rFonts w:ascii="Arial" w:hAnsi="Arial" w:cs="Arial"/>
          <w:lang w:eastAsia="pl-PL"/>
        </w:rPr>
        <w:t>Warunki dotyczące organizacji ruchu</w:t>
      </w:r>
      <w:bookmarkEnd w:id="10"/>
    </w:p>
    <w:p w:rsidR="00566B9E" w:rsidRPr="004C07E5" w:rsidRDefault="00566B9E" w:rsidP="00566B9E">
      <w:pPr>
        <w:pStyle w:val="NormalnyWeb"/>
        <w:spacing w:after="0"/>
        <w:rPr>
          <w:rFonts w:ascii="Arial" w:hAnsi="Arial" w:cs="Arial"/>
        </w:rPr>
      </w:pPr>
      <w:r w:rsidRPr="004C07E5">
        <w:rPr>
          <w:rFonts w:ascii="Arial" w:hAnsi="Arial" w:cs="Arial"/>
          <w:sz w:val="22"/>
          <w:szCs w:val="22"/>
        </w:rPr>
        <w:t>Wszystkie środki transportowe wykorzystywane do transportu materiałów, sprzętu i narzędzi muszą być sprawne, posiadać ważne badania techniczne i spełniać wymagania wynikające z obowiązujących w Polsce przepisów o ruchu drogowym. Materiały przewożone takimi środkami transportu powinny gwarantować przewóz bez uszkodzeń i z zachowaniem warunków bezpieczeństwa pracy.</w:t>
      </w:r>
    </w:p>
    <w:p w:rsidR="00566B9E" w:rsidRPr="004C07E5" w:rsidRDefault="00566B9E" w:rsidP="00566B9E">
      <w:pPr>
        <w:rPr>
          <w:rFonts w:ascii="Arial" w:hAnsi="Arial" w:cs="Arial"/>
          <w:lang w:eastAsia="pl-PL"/>
        </w:rPr>
      </w:pPr>
    </w:p>
    <w:p w:rsidR="00566B9E" w:rsidRPr="004C07E5" w:rsidRDefault="00566B9E" w:rsidP="00E33031">
      <w:pPr>
        <w:pStyle w:val="Nagwek2"/>
        <w:numPr>
          <w:ilvl w:val="1"/>
          <w:numId w:val="1"/>
        </w:numPr>
        <w:ind w:left="426" w:hanging="360"/>
        <w:rPr>
          <w:rFonts w:ascii="Arial" w:eastAsia="Times New Roman" w:hAnsi="Arial" w:cs="Arial"/>
          <w:lang w:eastAsia="pl-PL"/>
        </w:rPr>
      </w:pPr>
      <w:bookmarkStart w:id="11" w:name="_Toc164676608"/>
      <w:r w:rsidRPr="004C07E5">
        <w:rPr>
          <w:rFonts w:ascii="Arial" w:eastAsia="Times New Roman" w:hAnsi="Arial" w:cs="Arial"/>
          <w:lang w:eastAsia="pl-PL"/>
        </w:rPr>
        <w:t>Nazwy i kody robót budowlanych w zakresie objętym przedmiotem zamówienia</w:t>
      </w:r>
      <w:bookmarkEnd w:id="11"/>
    </w:p>
    <w:p w:rsidR="00566B9E" w:rsidRPr="004C07E5" w:rsidRDefault="00053CFC" w:rsidP="00053CFC">
      <w:pPr>
        <w:widowControl/>
        <w:suppressAutoHyphens w:val="0"/>
        <w:autoSpaceDN/>
        <w:spacing w:before="100" w:beforeAutospacing="1"/>
        <w:ind w:left="431"/>
        <w:textAlignment w:val="auto"/>
        <w:rPr>
          <w:rFonts w:ascii="Arial" w:eastAsia="Times New Roman" w:hAnsi="Arial" w:cs="Arial"/>
          <w:kern w:val="0"/>
          <w:lang w:eastAsia="pl-PL" w:bidi="ar-SA"/>
        </w:rPr>
      </w:pPr>
      <w:r w:rsidRPr="004C07E5">
        <w:rPr>
          <w:rFonts w:ascii="Arial" w:eastAsia="Times New Roman" w:hAnsi="Arial" w:cs="Arial"/>
          <w:kern w:val="0"/>
          <w:lang w:eastAsia="pl-PL" w:bidi="ar-SA"/>
        </w:rPr>
        <w:t>CPV 45312100-8 Instalowanie przeciwpożarowych systemów alarmowych</w:t>
      </w:r>
    </w:p>
    <w:p w:rsidR="00053CFC" w:rsidRPr="004C07E5" w:rsidRDefault="00053CFC" w:rsidP="00053CFC">
      <w:pPr>
        <w:widowControl/>
        <w:suppressAutoHyphens w:val="0"/>
        <w:autoSpaceDN/>
        <w:spacing w:before="100" w:beforeAutospacing="1"/>
        <w:ind w:left="431"/>
        <w:textAlignment w:val="auto"/>
        <w:rPr>
          <w:rFonts w:ascii="Arial" w:eastAsia="Times New Roman" w:hAnsi="Arial" w:cs="Arial"/>
          <w:kern w:val="0"/>
          <w:lang w:eastAsia="pl-PL" w:bidi="ar-SA"/>
        </w:rPr>
      </w:pPr>
    </w:p>
    <w:p w:rsidR="00566B9E" w:rsidRPr="004C07E5" w:rsidRDefault="00566B9E" w:rsidP="00E33031">
      <w:pPr>
        <w:pStyle w:val="Nagwek2"/>
        <w:numPr>
          <w:ilvl w:val="1"/>
          <w:numId w:val="1"/>
        </w:numPr>
        <w:ind w:left="426" w:hanging="360"/>
        <w:rPr>
          <w:rFonts w:ascii="Arial" w:eastAsia="Times New Roman" w:hAnsi="Arial" w:cs="Arial"/>
          <w:lang w:eastAsia="pl-PL"/>
        </w:rPr>
      </w:pPr>
      <w:bookmarkStart w:id="12" w:name="_Toc164676609"/>
      <w:r w:rsidRPr="004C07E5">
        <w:rPr>
          <w:rFonts w:ascii="Arial" w:eastAsia="Times New Roman" w:hAnsi="Arial" w:cs="Arial"/>
          <w:lang w:eastAsia="pl-PL"/>
        </w:rPr>
        <w:t>Określenia podstawowe</w:t>
      </w:r>
      <w:bookmarkEnd w:id="12"/>
    </w:p>
    <w:p w:rsidR="00566B9E" w:rsidRPr="004C07E5" w:rsidRDefault="00566B9E" w:rsidP="00E33031">
      <w:pPr>
        <w:pStyle w:val="NormalnyWeb"/>
        <w:spacing w:after="0"/>
        <w:jc w:val="both"/>
        <w:rPr>
          <w:rFonts w:ascii="Arial" w:hAnsi="Arial" w:cs="Arial"/>
        </w:rPr>
      </w:pPr>
      <w:r w:rsidRPr="004C07E5">
        <w:rPr>
          <w:rFonts w:ascii="Arial" w:hAnsi="Arial" w:cs="Arial"/>
          <w:sz w:val="22"/>
          <w:szCs w:val="22"/>
        </w:rPr>
        <w:t xml:space="preserve">Wszystkie określenia, nazwy, które znalazły się w tej specyfikacji są zgodne albo równoważne z Polskimi Normami zawartymi w rozporządzeniu Ministra Infrastruktury z dnia 12 kwietnia 2002r., albo z określeniami ujętymi w odpowiednich przepisach podanych w punkcie 10 specyfikacji. </w:t>
      </w:r>
      <w:r w:rsidRPr="004C07E5">
        <w:rPr>
          <w:rFonts w:ascii="Arial" w:hAnsi="Arial" w:cs="Arial"/>
          <w:sz w:val="22"/>
          <w:szCs w:val="22"/>
        </w:rPr>
        <w:lastRenderedPageBreak/>
        <w:t>Roboty muszą być wykonane zgodnie z wymaganiami obowiązujących przepisów, norm i instrukcji. Nie wyszczególnienie jakichkolwiek obowiązujących aktów prawnych nie zwalnia wykonawcy od ich stosowania.</w:t>
      </w:r>
    </w:p>
    <w:p w:rsidR="00566B9E" w:rsidRPr="004C07E5" w:rsidRDefault="00566B9E" w:rsidP="00566B9E">
      <w:pPr>
        <w:pStyle w:val="Nagwek1"/>
        <w:rPr>
          <w:rFonts w:ascii="Arial" w:hAnsi="Arial" w:cs="Arial"/>
        </w:rPr>
      </w:pPr>
      <w:bookmarkStart w:id="13" w:name="_Toc164676610"/>
      <w:r w:rsidRPr="004C07E5">
        <w:rPr>
          <w:rFonts w:ascii="Arial" w:hAnsi="Arial" w:cs="Arial"/>
        </w:rPr>
        <w:t>Właściwości wyrobów budowlanych</w:t>
      </w:r>
      <w:bookmarkEnd w:id="13"/>
    </w:p>
    <w:p w:rsidR="00566B9E" w:rsidRPr="004C07E5" w:rsidRDefault="00566B9E" w:rsidP="00566B9E">
      <w:pPr>
        <w:pStyle w:val="NormalnyWeb"/>
        <w:spacing w:after="0"/>
        <w:rPr>
          <w:rFonts w:ascii="Arial" w:hAnsi="Arial" w:cs="Arial"/>
        </w:rPr>
      </w:pPr>
      <w:r w:rsidRPr="004C07E5">
        <w:rPr>
          <w:rFonts w:ascii="Arial" w:hAnsi="Arial" w:cs="Arial"/>
          <w:sz w:val="22"/>
          <w:szCs w:val="22"/>
        </w:rPr>
        <w:t>Za dopuszczone do obrotu i stosowania uznaje się wyroby, dla których producent:</w:t>
      </w:r>
    </w:p>
    <w:p w:rsidR="00566B9E" w:rsidRPr="004C07E5" w:rsidRDefault="00566B9E" w:rsidP="00E33031">
      <w:pPr>
        <w:pStyle w:val="NormalnyWeb"/>
        <w:numPr>
          <w:ilvl w:val="0"/>
          <w:numId w:val="6"/>
        </w:numPr>
        <w:spacing w:after="0" w:afterAutospacing="0"/>
        <w:jc w:val="both"/>
        <w:rPr>
          <w:rFonts w:ascii="Arial" w:hAnsi="Arial" w:cs="Arial"/>
        </w:rPr>
      </w:pPr>
      <w:r w:rsidRPr="004C07E5">
        <w:rPr>
          <w:rFonts w:ascii="Arial" w:hAnsi="Arial" w:cs="Arial"/>
          <w:sz w:val="22"/>
          <w:szCs w:val="22"/>
        </w:rPr>
        <w:t>dokonał oceny zgodności wyrobu z wymaganiami dokumentu odniesienia według określonego systemu oceny zgodności,</w:t>
      </w:r>
    </w:p>
    <w:p w:rsidR="00566B9E" w:rsidRPr="004C07E5" w:rsidRDefault="00566B9E" w:rsidP="00E33031">
      <w:pPr>
        <w:pStyle w:val="NormalnyWeb"/>
        <w:numPr>
          <w:ilvl w:val="0"/>
          <w:numId w:val="6"/>
        </w:numPr>
        <w:spacing w:after="0" w:afterAutospacing="0"/>
        <w:jc w:val="both"/>
        <w:rPr>
          <w:rFonts w:ascii="Arial" w:hAnsi="Arial" w:cs="Arial"/>
        </w:rPr>
      </w:pPr>
      <w:r w:rsidRPr="004C07E5">
        <w:rPr>
          <w:rFonts w:ascii="Arial" w:hAnsi="Arial" w:cs="Arial"/>
          <w:sz w:val="22"/>
          <w:szCs w:val="22"/>
        </w:rPr>
        <w:t>posiada deklaracje zgodności CE - dokument wystawiony przez producenta i potwierdzający zgodność wyrobu z wymaganiami zasadniczymi oraz spełnienie innych wymagań rozporządzenia (rozporządzeń).</w:t>
      </w:r>
    </w:p>
    <w:p w:rsidR="00566B9E" w:rsidRPr="004C07E5" w:rsidRDefault="00566B9E" w:rsidP="00E33031">
      <w:pPr>
        <w:pStyle w:val="NormalnyWeb"/>
        <w:numPr>
          <w:ilvl w:val="0"/>
          <w:numId w:val="6"/>
        </w:numPr>
        <w:spacing w:after="0" w:afterAutospacing="0"/>
        <w:jc w:val="both"/>
        <w:rPr>
          <w:rFonts w:ascii="Arial" w:hAnsi="Arial" w:cs="Arial"/>
        </w:rPr>
      </w:pPr>
      <w:r w:rsidRPr="004C07E5">
        <w:rPr>
          <w:rFonts w:ascii="Arial" w:hAnsi="Arial" w:cs="Arial"/>
          <w:sz w:val="22"/>
          <w:szCs w:val="22"/>
        </w:rPr>
        <w:t>oznakował wyroby znakiem CE.</w:t>
      </w:r>
    </w:p>
    <w:p w:rsidR="00566B9E" w:rsidRPr="004C07E5" w:rsidRDefault="00566B9E" w:rsidP="00E33031">
      <w:pPr>
        <w:pStyle w:val="NormalnyWeb"/>
        <w:spacing w:after="0"/>
        <w:jc w:val="both"/>
        <w:rPr>
          <w:rFonts w:ascii="Arial" w:hAnsi="Arial" w:cs="Arial"/>
        </w:rPr>
      </w:pPr>
      <w:r w:rsidRPr="004C07E5">
        <w:rPr>
          <w:rFonts w:ascii="Arial" w:hAnsi="Arial" w:cs="Arial"/>
          <w:sz w:val="22"/>
          <w:szCs w:val="22"/>
        </w:rPr>
        <w:t>Przed zabudowaniem materiałów na budowie Wykonawca przedstawi wszelkie wymagane dokumenty dla udowodnienia powyższego. Wszystkie materiały, które nie spełniają wymogów technicznych określonych przez specyfikację (np. materiały, które były przechowywane niezgodnie z zaleceniami producenta i zmieniły się ich własności) będą uznawane za materiały nie odpowiadające wymaganiom.</w:t>
      </w:r>
    </w:p>
    <w:p w:rsidR="00566B9E" w:rsidRPr="004C07E5" w:rsidRDefault="00566B9E" w:rsidP="00566B9E">
      <w:pPr>
        <w:rPr>
          <w:rFonts w:ascii="Arial" w:hAnsi="Arial" w:cs="Arial"/>
          <w:lang w:eastAsia="pl-PL"/>
        </w:rPr>
      </w:pPr>
    </w:p>
    <w:p w:rsidR="00566B9E" w:rsidRPr="004C07E5" w:rsidRDefault="00566B9E" w:rsidP="00566B9E">
      <w:pPr>
        <w:pStyle w:val="Nagwek1"/>
        <w:rPr>
          <w:rFonts w:ascii="Arial" w:hAnsi="Arial" w:cs="Arial"/>
        </w:rPr>
      </w:pPr>
      <w:bookmarkStart w:id="14" w:name="_Toc164676611"/>
      <w:r w:rsidRPr="004C07E5">
        <w:rPr>
          <w:rFonts w:ascii="Arial" w:hAnsi="Arial" w:cs="Arial"/>
        </w:rPr>
        <w:t>Wymagania szczegółowe dotyczące sprzętu i maszyn do robót budowlanych</w:t>
      </w:r>
      <w:bookmarkEnd w:id="14"/>
    </w:p>
    <w:p w:rsidR="00566B9E" w:rsidRPr="004C07E5" w:rsidRDefault="00566B9E" w:rsidP="00E33031">
      <w:pPr>
        <w:pStyle w:val="NormalnyWeb"/>
        <w:spacing w:after="0"/>
        <w:jc w:val="both"/>
        <w:rPr>
          <w:rFonts w:ascii="Arial" w:hAnsi="Arial" w:cs="Arial"/>
        </w:rPr>
      </w:pPr>
      <w:r w:rsidRPr="004C07E5">
        <w:rPr>
          <w:rFonts w:ascii="Arial" w:hAnsi="Arial" w:cs="Arial"/>
          <w:sz w:val="22"/>
          <w:szCs w:val="22"/>
        </w:rPr>
        <w:t>Sprzęt i narzędzia, które będą wykorzystywane do wykonania prac objętych tą specyfikacją muszą być sprawne, regularnie konserwowane i poddawane okresowym przeglądom zgodnie z zaleceniami producenta. Muszą spełniać one wymogi BHP i bezpieczeństwa pracy. Nie wolno stosować sprzętu, który nie spełnia powyższych wymagań i nie wolno wykorzystywać go niezgodnie z przeznaczeniem. Wykonawca jest zobowiązany do stosowania tylko takich środków transportu, które nie wpłyną niekorzystnie na stan i jakość transportowanych materiałów.</w:t>
      </w:r>
    </w:p>
    <w:p w:rsidR="00566B9E" w:rsidRPr="004C07E5" w:rsidRDefault="00566B9E" w:rsidP="00566B9E">
      <w:pPr>
        <w:rPr>
          <w:rFonts w:ascii="Arial" w:hAnsi="Arial" w:cs="Arial"/>
          <w:lang w:eastAsia="pl-PL"/>
        </w:rPr>
      </w:pPr>
    </w:p>
    <w:p w:rsidR="00566B9E" w:rsidRPr="004C07E5" w:rsidRDefault="00566B9E" w:rsidP="00566B9E">
      <w:pPr>
        <w:pStyle w:val="Nagwek1"/>
        <w:rPr>
          <w:rFonts w:ascii="Arial" w:hAnsi="Arial" w:cs="Arial"/>
        </w:rPr>
      </w:pPr>
      <w:bookmarkStart w:id="15" w:name="_Toc164676612"/>
      <w:r w:rsidRPr="004C07E5">
        <w:rPr>
          <w:rFonts w:ascii="Arial" w:hAnsi="Arial" w:cs="Arial"/>
        </w:rPr>
        <w:t>Wymagania dotyczące środków transportu</w:t>
      </w:r>
      <w:bookmarkEnd w:id="15"/>
    </w:p>
    <w:p w:rsidR="00566B9E" w:rsidRPr="004C07E5" w:rsidRDefault="00566B9E" w:rsidP="00E33031">
      <w:pPr>
        <w:pStyle w:val="NormalnyWeb"/>
        <w:spacing w:after="0"/>
        <w:jc w:val="both"/>
        <w:rPr>
          <w:rFonts w:ascii="Arial" w:hAnsi="Arial" w:cs="Arial"/>
          <w:sz w:val="22"/>
          <w:szCs w:val="22"/>
        </w:rPr>
      </w:pPr>
      <w:r w:rsidRPr="004C07E5">
        <w:rPr>
          <w:rFonts w:ascii="Arial" w:hAnsi="Arial" w:cs="Arial"/>
          <w:sz w:val="22"/>
          <w:szCs w:val="22"/>
        </w:rPr>
        <w:t>Wszystkie środki transportowe wykorzystywane do transportu materiałów, sprzętu i narzędzi muszą być sprawne, posiadać ważne badania techniczne i spełniać wymagania wynikające z obowiązujących w Polsce przepisów o ruchu drogowym. Materiały przewożone takimi środkami transportu powinny gwarantować przewóz bez uszkodzeń i z zachowaniem warunków bezpieczeństwa pracy.</w:t>
      </w:r>
    </w:p>
    <w:p w:rsidR="00566B9E" w:rsidRPr="004C07E5" w:rsidRDefault="00566B9E" w:rsidP="00566B9E">
      <w:pPr>
        <w:rPr>
          <w:rFonts w:ascii="Arial" w:hAnsi="Arial" w:cs="Arial"/>
          <w:lang w:eastAsia="pl-PL"/>
        </w:rPr>
      </w:pPr>
    </w:p>
    <w:p w:rsidR="00566B9E" w:rsidRPr="004C07E5" w:rsidRDefault="00566B9E" w:rsidP="00566B9E">
      <w:pPr>
        <w:pStyle w:val="Nagwek1"/>
        <w:rPr>
          <w:rFonts w:ascii="Arial" w:hAnsi="Arial" w:cs="Arial"/>
        </w:rPr>
      </w:pPr>
      <w:bookmarkStart w:id="16" w:name="_Toc164676613"/>
      <w:r w:rsidRPr="004C07E5">
        <w:rPr>
          <w:rFonts w:ascii="Arial" w:hAnsi="Arial" w:cs="Arial"/>
        </w:rPr>
        <w:t>Wymagania dotyczące wykonania robót</w:t>
      </w:r>
      <w:r w:rsidR="00053CFC" w:rsidRPr="004C07E5">
        <w:rPr>
          <w:rFonts w:ascii="Arial" w:hAnsi="Arial" w:cs="Arial"/>
        </w:rPr>
        <w:t>.</w:t>
      </w:r>
      <w:bookmarkEnd w:id="16"/>
    </w:p>
    <w:p w:rsidR="00566B9E" w:rsidRPr="004C07E5" w:rsidRDefault="00566B9E" w:rsidP="00566B9E">
      <w:pPr>
        <w:rPr>
          <w:rFonts w:ascii="Arial" w:hAnsi="Arial" w:cs="Arial"/>
          <w:lang w:eastAsia="pl-PL"/>
        </w:rPr>
      </w:pPr>
    </w:p>
    <w:p w:rsidR="00566B9E" w:rsidRPr="004C07E5" w:rsidRDefault="00566B9E" w:rsidP="00FC554D">
      <w:pPr>
        <w:pStyle w:val="Nagwek2"/>
        <w:numPr>
          <w:ilvl w:val="1"/>
          <w:numId w:val="1"/>
        </w:numPr>
        <w:ind w:left="567" w:hanging="567"/>
        <w:rPr>
          <w:rFonts w:ascii="Arial" w:eastAsia="Times New Roman" w:hAnsi="Arial" w:cs="Arial"/>
          <w:lang w:eastAsia="pl-PL"/>
        </w:rPr>
      </w:pPr>
      <w:bookmarkStart w:id="17" w:name="_Toc164676614"/>
      <w:r w:rsidRPr="004C07E5">
        <w:rPr>
          <w:rFonts w:ascii="Arial" w:eastAsia="Times New Roman" w:hAnsi="Arial" w:cs="Arial"/>
          <w:lang w:eastAsia="pl-PL"/>
        </w:rPr>
        <w:t>Trasy instalacji</w:t>
      </w:r>
      <w:r w:rsidR="00053CFC" w:rsidRPr="004C07E5">
        <w:rPr>
          <w:rFonts w:ascii="Arial" w:eastAsia="Times New Roman" w:hAnsi="Arial" w:cs="Arial"/>
          <w:lang w:eastAsia="pl-PL"/>
        </w:rPr>
        <w:t xml:space="preserve"> SP</w:t>
      </w:r>
      <w:bookmarkEnd w:id="17"/>
    </w:p>
    <w:p w:rsidR="00566B9E" w:rsidRPr="004C07E5" w:rsidRDefault="00566B9E" w:rsidP="00FC554D">
      <w:pPr>
        <w:spacing w:line="276" w:lineRule="auto"/>
        <w:contextualSpacing/>
        <w:jc w:val="both"/>
        <w:rPr>
          <w:rFonts w:ascii="Arial" w:hAnsi="Arial" w:cs="Arial"/>
        </w:rPr>
      </w:pPr>
      <w:r w:rsidRPr="004C07E5">
        <w:rPr>
          <w:rFonts w:ascii="Arial" w:hAnsi="Arial" w:cs="Arial"/>
        </w:rPr>
        <w:t>Trasa instalacji elektrycznych powinna przebiegać bezkolizyjnie z innymi instalacjami i urządzeniami, powinna być przejrzysta, prosta i dostępna dla prawidłowej konserwacji oraz modernizacji. Wskazane jest aby przebiegała w liniach poziomych i pionowych.</w:t>
      </w:r>
    </w:p>
    <w:p w:rsidR="00566B9E" w:rsidRPr="004C07E5" w:rsidRDefault="00566B9E" w:rsidP="00566B9E">
      <w:pPr>
        <w:spacing w:line="276" w:lineRule="auto"/>
        <w:ind w:left="360"/>
        <w:contextualSpacing/>
        <w:rPr>
          <w:rFonts w:ascii="Arial" w:hAnsi="Arial" w:cs="Arial"/>
        </w:rPr>
      </w:pPr>
    </w:p>
    <w:p w:rsidR="00566B9E" w:rsidRPr="004C07E5" w:rsidRDefault="00566B9E" w:rsidP="00FC554D">
      <w:pPr>
        <w:pStyle w:val="Nagwek2"/>
        <w:numPr>
          <w:ilvl w:val="1"/>
          <w:numId w:val="1"/>
        </w:numPr>
        <w:ind w:left="426" w:hanging="360"/>
        <w:rPr>
          <w:rFonts w:ascii="Arial" w:eastAsia="Times New Roman" w:hAnsi="Arial" w:cs="Arial"/>
          <w:lang w:eastAsia="pl-PL"/>
        </w:rPr>
      </w:pPr>
      <w:bookmarkStart w:id="18" w:name="__RefHeading___Toc531550694"/>
      <w:bookmarkStart w:id="19" w:name="__RefHeading___Toc519599269"/>
      <w:bookmarkStart w:id="20" w:name="__RefHeading__186_19460165"/>
      <w:bookmarkStart w:id="21" w:name="__RefHeading__475_143090342"/>
      <w:bookmarkStart w:id="22" w:name="__RefHeading__38_1881800077"/>
      <w:bookmarkStart w:id="23" w:name="__RefHeading__275_731354843"/>
      <w:bookmarkStart w:id="24" w:name="__RefHeading__1208_1466286910"/>
      <w:bookmarkStart w:id="25" w:name="_Toc164676615"/>
      <w:bookmarkEnd w:id="18"/>
      <w:bookmarkEnd w:id="19"/>
      <w:bookmarkEnd w:id="20"/>
      <w:bookmarkEnd w:id="21"/>
      <w:bookmarkEnd w:id="22"/>
      <w:bookmarkEnd w:id="23"/>
      <w:bookmarkEnd w:id="24"/>
      <w:r w:rsidRPr="004C07E5">
        <w:rPr>
          <w:rFonts w:ascii="Arial" w:eastAsia="Times New Roman" w:hAnsi="Arial" w:cs="Arial"/>
          <w:lang w:eastAsia="pl-PL"/>
        </w:rPr>
        <w:lastRenderedPageBreak/>
        <w:t>Przejścia przez ściany</w:t>
      </w:r>
      <w:bookmarkEnd w:id="25"/>
    </w:p>
    <w:p w:rsidR="00566B9E" w:rsidRPr="004C07E5" w:rsidRDefault="00566B9E" w:rsidP="00FC554D">
      <w:pPr>
        <w:spacing w:line="276" w:lineRule="auto"/>
        <w:contextualSpacing/>
        <w:rPr>
          <w:rFonts w:ascii="Arial" w:hAnsi="Arial" w:cs="Arial"/>
        </w:rPr>
      </w:pPr>
      <w:r w:rsidRPr="004C07E5">
        <w:rPr>
          <w:rFonts w:ascii="Arial" w:hAnsi="Arial" w:cs="Arial"/>
        </w:rPr>
        <w:t>Przejścia przez ściany i stropy powinny spełniać następujące wymagania:</w:t>
      </w:r>
    </w:p>
    <w:p w:rsidR="00566B9E" w:rsidRPr="004C07E5" w:rsidRDefault="00566B9E" w:rsidP="00FC554D">
      <w:pPr>
        <w:pStyle w:val="Akapitzlist"/>
        <w:numPr>
          <w:ilvl w:val="0"/>
          <w:numId w:val="11"/>
        </w:numPr>
        <w:spacing w:line="276" w:lineRule="auto"/>
        <w:ind w:left="567"/>
        <w:jc w:val="both"/>
        <w:rPr>
          <w:rFonts w:ascii="Arial" w:hAnsi="Arial" w:cs="Arial"/>
        </w:rPr>
      </w:pPr>
      <w:r w:rsidRPr="004C07E5">
        <w:rPr>
          <w:rFonts w:ascii="Arial" w:hAnsi="Arial" w:cs="Arial"/>
        </w:rPr>
        <w:t>wszystkie przejścia obwodów instalacji elektrycznych przez ściany, stropy itp. muszą być chronione przed uszkodzeniami.</w:t>
      </w:r>
    </w:p>
    <w:p w:rsidR="00566B9E" w:rsidRPr="004C07E5" w:rsidRDefault="00566B9E" w:rsidP="00FC554D">
      <w:pPr>
        <w:pStyle w:val="Akapitzlist"/>
        <w:numPr>
          <w:ilvl w:val="0"/>
          <w:numId w:val="11"/>
        </w:numPr>
        <w:spacing w:line="276" w:lineRule="auto"/>
        <w:ind w:left="567"/>
        <w:jc w:val="both"/>
        <w:rPr>
          <w:rFonts w:ascii="Arial" w:hAnsi="Arial" w:cs="Arial"/>
        </w:rPr>
      </w:pPr>
      <w:r w:rsidRPr="004C07E5">
        <w:rPr>
          <w:rFonts w:ascii="Arial" w:hAnsi="Arial" w:cs="Arial"/>
        </w:rPr>
        <w:t>przejścia te należy wykonywać w przepustach rurowych,</w:t>
      </w:r>
    </w:p>
    <w:p w:rsidR="00566B9E" w:rsidRPr="004C07E5" w:rsidRDefault="00566B9E" w:rsidP="00FC554D">
      <w:pPr>
        <w:pStyle w:val="Akapitzlist"/>
        <w:numPr>
          <w:ilvl w:val="0"/>
          <w:numId w:val="11"/>
        </w:numPr>
        <w:spacing w:line="276" w:lineRule="auto"/>
        <w:ind w:left="567"/>
        <w:jc w:val="both"/>
        <w:rPr>
          <w:rFonts w:ascii="Arial" w:hAnsi="Arial" w:cs="Arial"/>
        </w:rPr>
      </w:pPr>
      <w:r w:rsidRPr="004C07E5">
        <w:rPr>
          <w:rFonts w:ascii="Arial" w:hAnsi="Arial" w:cs="Arial"/>
        </w:rPr>
        <w:t>przejścia pomiędzy pomieszczeniami o różnych atmosferach powinny być wykonywane w sposób szczelny, zapewniający nieprzedostawanie się wyziewów,</w:t>
      </w:r>
    </w:p>
    <w:p w:rsidR="00566B9E" w:rsidRPr="004C07E5" w:rsidRDefault="00566B9E" w:rsidP="00FC554D">
      <w:pPr>
        <w:pStyle w:val="Akapitzlist"/>
        <w:numPr>
          <w:ilvl w:val="0"/>
          <w:numId w:val="11"/>
        </w:numPr>
        <w:spacing w:line="276" w:lineRule="auto"/>
        <w:ind w:left="567"/>
        <w:jc w:val="both"/>
        <w:rPr>
          <w:rFonts w:ascii="Arial" w:hAnsi="Arial" w:cs="Arial"/>
        </w:rPr>
      </w:pPr>
      <w:r w:rsidRPr="004C07E5">
        <w:rPr>
          <w:rFonts w:ascii="Arial" w:hAnsi="Arial" w:cs="Arial"/>
        </w:rPr>
        <w:t>obwody instalacji elektrycznych przechodząc przez podłogi muszą być chronione do wysokości bezpiecznej przed przypadkowymi uszkodzeniami. Jako osłony przed uszkodzeniami mechanicznymi należy stosować rury stalowe, rury z tworzyw sztucznych, korytka blaszane itp.</w:t>
      </w:r>
    </w:p>
    <w:p w:rsidR="00566B9E" w:rsidRPr="004C07E5" w:rsidRDefault="00566B9E" w:rsidP="00FC554D">
      <w:pPr>
        <w:pStyle w:val="Akapitzlist"/>
        <w:numPr>
          <w:ilvl w:val="0"/>
          <w:numId w:val="11"/>
        </w:numPr>
        <w:spacing w:line="276" w:lineRule="auto"/>
        <w:ind w:left="567"/>
        <w:jc w:val="both"/>
        <w:rPr>
          <w:rFonts w:ascii="Arial" w:hAnsi="Arial" w:cs="Arial"/>
        </w:rPr>
      </w:pPr>
      <w:r w:rsidRPr="004C07E5">
        <w:rPr>
          <w:rFonts w:ascii="Arial" w:hAnsi="Arial" w:cs="Arial"/>
        </w:rPr>
        <w:t>Przejścia instalacyjne przez ściany i stropy oddzieleń przeciwpożarowych należy uszczelnić masami ppoż. i do klasy EI przegród.</w:t>
      </w:r>
    </w:p>
    <w:p w:rsidR="00566B9E" w:rsidRPr="004C07E5" w:rsidRDefault="00566B9E" w:rsidP="00566B9E">
      <w:pPr>
        <w:pStyle w:val="Akapitzlist"/>
        <w:spacing w:line="276" w:lineRule="auto"/>
        <w:ind w:left="1080"/>
        <w:rPr>
          <w:rFonts w:ascii="Arial" w:hAnsi="Arial" w:cs="Arial"/>
        </w:rPr>
      </w:pPr>
    </w:p>
    <w:p w:rsidR="00566B9E" w:rsidRPr="004C07E5" w:rsidRDefault="00566B9E" w:rsidP="00FC554D">
      <w:pPr>
        <w:pStyle w:val="Nagwek2"/>
        <w:numPr>
          <w:ilvl w:val="1"/>
          <w:numId w:val="1"/>
        </w:numPr>
        <w:ind w:left="426" w:hanging="360"/>
        <w:rPr>
          <w:rFonts w:ascii="Arial" w:eastAsia="Times New Roman" w:hAnsi="Arial" w:cs="Arial"/>
          <w:lang w:eastAsia="pl-PL"/>
        </w:rPr>
      </w:pPr>
      <w:bookmarkStart w:id="26" w:name="__RefHeading___Toc531550695"/>
      <w:bookmarkStart w:id="27" w:name="__RefHeading___Toc519599270"/>
      <w:bookmarkStart w:id="28" w:name="__RefHeading__188_19460165"/>
      <w:bookmarkStart w:id="29" w:name="__RefHeading__477_143090342"/>
      <w:bookmarkStart w:id="30" w:name="__RefHeading__40_1881800077"/>
      <w:bookmarkStart w:id="31" w:name="__RefHeading__277_731354843"/>
      <w:bookmarkStart w:id="32" w:name="__RefHeading__1210_1466286910"/>
      <w:bookmarkStart w:id="33" w:name="_Toc164676616"/>
      <w:bookmarkEnd w:id="26"/>
      <w:bookmarkEnd w:id="27"/>
      <w:bookmarkEnd w:id="28"/>
      <w:bookmarkEnd w:id="29"/>
      <w:bookmarkEnd w:id="30"/>
      <w:bookmarkEnd w:id="31"/>
      <w:bookmarkEnd w:id="32"/>
      <w:r w:rsidRPr="004C07E5">
        <w:rPr>
          <w:rFonts w:ascii="Arial" w:eastAsia="Times New Roman" w:hAnsi="Arial" w:cs="Arial"/>
          <w:lang w:eastAsia="pl-PL"/>
        </w:rPr>
        <w:t>Podejście do odbiorników</w:t>
      </w:r>
      <w:bookmarkEnd w:id="33"/>
    </w:p>
    <w:p w:rsidR="00566B9E" w:rsidRPr="004C07E5" w:rsidRDefault="00566B9E" w:rsidP="00FC554D">
      <w:pPr>
        <w:spacing w:line="276" w:lineRule="auto"/>
        <w:ind w:left="142"/>
        <w:contextualSpacing/>
        <w:rPr>
          <w:rFonts w:ascii="Arial" w:hAnsi="Arial" w:cs="Arial"/>
        </w:rPr>
      </w:pPr>
      <w:r w:rsidRPr="004C07E5">
        <w:rPr>
          <w:rFonts w:ascii="Arial" w:hAnsi="Arial" w:cs="Arial"/>
        </w:rPr>
        <w:t>Podejścia instalacji do odbiorników należy wykonywać w miejscach bezkolizyjnych, bezpiecznych oraz w sposób estetyczny.</w:t>
      </w:r>
    </w:p>
    <w:p w:rsidR="00566B9E" w:rsidRPr="004C07E5" w:rsidRDefault="00566B9E" w:rsidP="00FC554D">
      <w:pPr>
        <w:spacing w:line="276" w:lineRule="auto"/>
        <w:ind w:left="142"/>
        <w:contextualSpacing/>
        <w:rPr>
          <w:rFonts w:ascii="Arial" w:hAnsi="Arial" w:cs="Arial"/>
        </w:rPr>
      </w:pPr>
      <w:r w:rsidRPr="004C07E5">
        <w:rPr>
          <w:rFonts w:ascii="Arial" w:hAnsi="Arial" w:cs="Arial"/>
        </w:rPr>
        <w:t>istniejące instalacje.</w:t>
      </w:r>
    </w:p>
    <w:p w:rsidR="00566B9E" w:rsidRPr="004C07E5" w:rsidRDefault="00566B9E" w:rsidP="00566B9E">
      <w:pPr>
        <w:spacing w:line="276" w:lineRule="auto"/>
        <w:ind w:left="360"/>
        <w:contextualSpacing/>
        <w:rPr>
          <w:rFonts w:ascii="Arial" w:hAnsi="Arial" w:cs="Arial"/>
        </w:rPr>
      </w:pPr>
    </w:p>
    <w:p w:rsidR="00566B9E" w:rsidRPr="004C07E5" w:rsidRDefault="00566B9E" w:rsidP="00FC554D">
      <w:pPr>
        <w:pStyle w:val="Nagwek2"/>
        <w:numPr>
          <w:ilvl w:val="1"/>
          <w:numId w:val="1"/>
        </w:numPr>
        <w:ind w:left="426" w:hanging="360"/>
        <w:rPr>
          <w:rFonts w:ascii="Arial" w:eastAsia="Times New Roman" w:hAnsi="Arial" w:cs="Arial"/>
          <w:lang w:eastAsia="pl-PL"/>
        </w:rPr>
      </w:pPr>
      <w:bookmarkStart w:id="34" w:name="_Toc164676617"/>
      <w:r w:rsidRPr="004C07E5">
        <w:rPr>
          <w:rFonts w:ascii="Arial" w:eastAsia="Times New Roman" w:hAnsi="Arial" w:cs="Arial"/>
          <w:lang w:eastAsia="pl-PL"/>
        </w:rPr>
        <w:t xml:space="preserve">Instalacja </w:t>
      </w:r>
      <w:r w:rsidR="00535ADD" w:rsidRPr="004C07E5">
        <w:rPr>
          <w:rFonts w:ascii="Arial" w:eastAsia="Times New Roman" w:hAnsi="Arial" w:cs="Arial"/>
          <w:lang w:eastAsia="pl-PL"/>
        </w:rPr>
        <w:t>Sygnalizacji Pożaru</w:t>
      </w:r>
      <w:bookmarkEnd w:id="34"/>
    </w:p>
    <w:p w:rsidR="00FC554D" w:rsidRPr="00FC554D" w:rsidRDefault="00FC554D" w:rsidP="00FC554D">
      <w:pPr>
        <w:pStyle w:val="Nagwek1"/>
        <w:numPr>
          <w:ilvl w:val="0"/>
          <w:numId w:val="0"/>
        </w:numPr>
        <w:tabs>
          <w:tab w:val="left" w:pos="1134"/>
        </w:tabs>
        <w:ind w:left="360"/>
        <w:jc w:val="both"/>
        <w:rPr>
          <w:rStyle w:val="Pogrubienie"/>
          <w:rFonts w:ascii="Arial" w:hAnsi="Arial" w:cs="Arial"/>
          <w:b/>
          <w:sz w:val="24"/>
          <w:szCs w:val="24"/>
        </w:rPr>
      </w:pPr>
      <w:bookmarkStart w:id="35" w:name="_Toc532546671"/>
      <w:r w:rsidRPr="00FC554D">
        <w:rPr>
          <w:rStyle w:val="Pogrubienie"/>
          <w:rFonts w:ascii="Arial" w:hAnsi="Arial" w:cs="Arial"/>
          <w:sz w:val="24"/>
          <w:szCs w:val="24"/>
        </w:rPr>
        <w:t xml:space="preserve">CENTRALA </w:t>
      </w:r>
      <w:bookmarkEnd w:id="35"/>
      <w:r w:rsidRPr="00FC554D">
        <w:rPr>
          <w:rStyle w:val="Pogrubienie"/>
          <w:rFonts w:ascii="Arial" w:hAnsi="Arial" w:cs="Arial"/>
          <w:sz w:val="24"/>
          <w:szCs w:val="24"/>
        </w:rPr>
        <w:t xml:space="preserve">POŻAROWA SCHRACK SECONET </w:t>
      </w:r>
    </w:p>
    <w:p w:rsidR="00FC554D" w:rsidRPr="007F44AD" w:rsidRDefault="00FC554D" w:rsidP="00FC554D">
      <w:pPr>
        <w:ind w:left="426"/>
        <w:jc w:val="both"/>
        <w:rPr>
          <w:rFonts w:ascii="Arial" w:hAnsi="Arial" w:cs="Arial"/>
        </w:rPr>
      </w:pPr>
      <w:r w:rsidRPr="007F44AD">
        <w:rPr>
          <w:rFonts w:ascii="Arial" w:hAnsi="Arial" w:cs="Arial"/>
        </w:rPr>
        <w:t xml:space="preserve">Na obiekcie zamontowana jest centrala pożarowa Schrack  Integral IP MXF. </w:t>
      </w:r>
    </w:p>
    <w:p w:rsidR="00FC554D" w:rsidRPr="007F44AD" w:rsidRDefault="00FC554D" w:rsidP="00FC554D">
      <w:pPr>
        <w:ind w:left="426"/>
        <w:jc w:val="both"/>
        <w:rPr>
          <w:rFonts w:ascii="Arial" w:hAnsi="Arial" w:cs="Arial"/>
        </w:rPr>
      </w:pPr>
      <w:r w:rsidRPr="007F44AD">
        <w:rPr>
          <w:rFonts w:ascii="Arial" w:hAnsi="Arial" w:cs="Arial"/>
        </w:rPr>
        <w:t xml:space="preserve">Opis </w:t>
      </w:r>
    </w:p>
    <w:p w:rsidR="00FC554D" w:rsidRPr="007F44AD" w:rsidRDefault="00FC554D" w:rsidP="00FC554D">
      <w:pPr>
        <w:ind w:left="426"/>
        <w:jc w:val="both"/>
        <w:rPr>
          <w:rFonts w:ascii="Arial" w:hAnsi="Arial" w:cs="Arial"/>
        </w:rPr>
      </w:pPr>
      <w:r w:rsidRPr="007F44AD">
        <w:rPr>
          <w:rFonts w:ascii="Arial" w:hAnsi="Arial" w:cs="Arial"/>
        </w:rPr>
        <w:t>Modułowa centrala sygnalizacji pożarowej Integral IP MXF w podstawowej wersji posiada kartę głównego procesora i zasilacz, a wszystkie dodawane funkcje są dostępne poprzez ins</w:t>
      </w:r>
      <w:r>
        <w:rPr>
          <w:rFonts w:ascii="Arial" w:hAnsi="Arial" w:cs="Arial"/>
        </w:rPr>
        <w:t>talację wymaganych kart elektro</w:t>
      </w:r>
      <w:r w:rsidRPr="007F44AD">
        <w:rPr>
          <w:rFonts w:ascii="Arial" w:hAnsi="Arial" w:cs="Arial"/>
        </w:rPr>
        <w:t xml:space="preserve">nicznych i ich odpowiednie zaprogramowanie zgodnie z wymaganiami.  </w:t>
      </w:r>
    </w:p>
    <w:p w:rsidR="00FC554D" w:rsidRPr="007F44AD" w:rsidRDefault="00FC554D" w:rsidP="00FC554D">
      <w:pPr>
        <w:ind w:left="426"/>
        <w:jc w:val="both"/>
        <w:rPr>
          <w:rFonts w:ascii="Arial" w:hAnsi="Arial" w:cs="Arial"/>
        </w:rPr>
      </w:pPr>
      <w:r w:rsidRPr="007F44AD">
        <w:rPr>
          <w:rFonts w:ascii="Arial" w:hAnsi="Arial" w:cs="Arial"/>
        </w:rPr>
        <w:t xml:space="preserve">Centrala jest oferowana w różnych wersjach obudowy (z drukarką protokołującą, bez drukarki lub z obudową z drzwiami pełnymi). Wbudowany panel obsługi Integral MAP dostępny jest w ponad 20 wersjach językowych. </w:t>
      </w:r>
    </w:p>
    <w:p w:rsidR="00FC554D" w:rsidRPr="007F44AD" w:rsidRDefault="00FC554D" w:rsidP="00FC554D">
      <w:pPr>
        <w:ind w:left="426"/>
        <w:jc w:val="both"/>
        <w:rPr>
          <w:rFonts w:ascii="Arial" w:hAnsi="Arial" w:cs="Arial"/>
        </w:rPr>
      </w:pPr>
      <w:r w:rsidRPr="007F44AD">
        <w:rPr>
          <w:rFonts w:ascii="Arial" w:hAnsi="Arial" w:cs="Arial"/>
        </w:rPr>
        <w:t xml:space="preserve">Zarówno architektura mikroprocesorowa, jak i wszystkie podzespoły i elementy </w:t>
      </w:r>
      <w:r>
        <w:rPr>
          <w:rFonts w:ascii="Arial" w:hAnsi="Arial" w:cs="Arial"/>
        </w:rPr>
        <w:t>elektroniczne są zdublowane (re</w:t>
      </w:r>
      <w:r w:rsidRPr="007F44AD">
        <w:rPr>
          <w:rFonts w:ascii="Arial" w:hAnsi="Arial" w:cs="Arial"/>
        </w:rPr>
        <w:t xml:space="preserve">dundancja).  </w:t>
      </w:r>
    </w:p>
    <w:p w:rsidR="00FC554D" w:rsidRPr="007F44AD" w:rsidRDefault="00FC554D" w:rsidP="00FC554D">
      <w:pPr>
        <w:ind w:left="426"/>
        <w:jc w:val="both"/>
        <w:rPr>
          <w:rFonts w:ascii="Arial" w:hAnsi="Arial" w:cs="Arial"/>
        </w:rPr>
      </w:pPr>
      <w:r w:rsidRPr="007F44AD">
        <w:rPr>
          <w:rFonts w:ascii="Arial" w:hAnsi="Arial" w:cs="Arial"/>
        </w:rPr>
        <w:t xml:space="preserve">W przypadku wystąpienia uszkodzenia system przełącza się automatycznie bez żadnej przerwy w pracy na drugą zapasową stronę, która pracuje równolegle.  </w:t>
      </w:r>
    </w:p>
    <w:p w:rsidR="00FC554D" w:rsidRDefault="00FC554D" w:rsidP="00FC554D">
      <w:pPr>
        <w:ind w:left="426"/>
        <w:jc w:val="both"/>
        <w:rPr>
          <w:rFonts w:ascii="Arial" w:hAnsi="Arial" w:cs="Arial"/>
        </w:rPr>
      </w:pPr>
      <w:r w:rsidRPr="007F44AD">
        <w:rPr>
          <w:rFonts w:ascii="Arial" w:hAnsi="Arial" w:cs="Arial"/>
        </w:rPr>
        <w:t>Centrala może pracować w sieci kratowej „Integral LAN” składające</w:t>
      </w:r>
      <w:r>
        <w:rPr>
          <w:rFonts w:ascii="Arial" w:hAnsi="Arial" w:cs="Arial"/>
        </w:rPr>
        <w:t>j się z 16 central Integral IP.</w:t>
      </w:r>
    </w:p>
    <w:p w:rsidR="00FC554D" w:rsidRPr="007F44AD" w:rsidRDefault="00FC554D" w:rsidP="00FC554D">
      <w:pPr>
        <w:ind w:left="426"/>
        <w:jc w:val="both"/>
        <w:rPr>
          <w:rFonts w:ascii="Arial" w:hAnsi="Arial" w:cs="Arial"/>
        </w:rPr>
      </w:pPr>
      <w:r w:rsidRPr="007F44AD">
        <w:rPr>
          <w:rFonts w:ascii="Arial" w:hAnsi="Arial" w:cs="Arial"/>
        </w:rPr>
        <w:t xml:space="preserve">System jest obsługiwany w czytelny </w:t>
      </w:r>
      <w:r>
        <w:rPr>
          <w:rFonts w:ascii="Arial" w:hAnsi="Arial" w:cs="Arial"/>
        </w:rPr>
        <w:t>sposób z jednego miejsca, nieza</w:t>
      </w:r>
      <w:r w:rsidRPr="007F44AD">
        <w:rPr>
          <w:rFonts w:ascii="Arial" w:hAnsi="Arial" w:cs="Arial"/>
        </w:rPr>
        <w:t xml:space="preserve">leżnie od struktury zdecentralizowanej jak tradycyjne scentralizowane” centrale sygnalizacji pożarowej.  </w:t>
      </w:r>
    </w:p>
    <w:p w:rsidR="00FC554D" w:rsidRPr="007F44AD" w:rsidRDefault="00FC554D" w:rsidP="00FC554D">
      <w:pPr>
        <w:ind w:left="426"/>
        <w:jc w:val="both"/>
        <w:rPr>
          <w:rFonts w:ascii="Arial" w:hAnsi="Arial" w:cs="Arial"/>
        </w:rPr>
      </w:pPr>
      <w:r w:rsidRPr="007F44AD">
        <w:rPr>
          <w:rFonts w:ascii="Arial" w:hAnsi="Arial" w:cs="Arial"/>
        </w:rPr>
        <w:t>Centrale Integral I</w:t>
      </w:r>
      <w:r>
        <w:rPr>
          <w:rFonts w:ascii="Arial" w:hAnsi="Arial" w:cs="Arial"/>
        </w:rPr>
        <w:t>P MXF mogą być podłączone bezpo</w:t>
      </w:r>
      <w:r w:rsidRPr="007F44AD">
        <w:rPr>
          <w:rFonts w:ascii="Arial" w:hAnsi="Arial" w:cs="Arial"/>
        </w:rPr>
        <w:t>średnio do infrastruktury IT</w:t>
      </w:r>
      <w:r>
        <w:rPr>
          <w:rFonts w:ascii="Arial" w:hAnsi="Arial" w:cs="Arial"/>
        </w:rPr>
        <w:t xml:space="preserve"> obiektu i opcjonalnie moż</w:t>
      </w:r>
      <w:r w:rsidRPr="007F44AD">
        <w:rPr>
          <w:rFonts w:ascii="Arial" w:hAnsi="Arial" w:cs="Arial"/>
        </w:rPr>
        <w:t>iwy jest dostęp do syst</w:t>
      </w:r>
      <w:r>
        <w:rPr>
          <w:rFonts w:ascii="Arial" w:hAnsi="Arial" w:cs="Arial"/>
        </w:rPr>
        <w:t>emu przez sieć Internet i Intra</w:t>
      </w:r>
      <w:r w:rsidRPr="007F44AD">
        <w:rPr>
          <w:rFonts w:ascii="Arial" w:hAnsi="Arial" w:cs="Arial"/>
        </w:rPr>
        <w:t xml:space="preserve">net.  </w:t>
      </w:r>
    </w:p>
    <w:p w:rsidR="00FC554D" w:rsidRPr="007F44AD" w:rsidRDefault="00FC554D" w:rsidP="00FC554D">
      <w:pPr>
        <w:ind w:left="426"/>
        <w:jc w:val="both"/>
        <w:rPr>
          <w:rFonts w:ascii="Arial" w:hAnsi="Arial" w:cs="Arial"/>
        </w:rPr>
      </w:pPr>
      <w:r w:rsidRPr="007F44AD">
        <w:rPr>
          <w:rFonts w:ascii="Arial" w:hAnsi="Arial" w:cs="Arial"/>
        </w:rPr>
        <w:t>W przypadku, gdy wymagane jest zastosowanie więcej niż 16 central, praktycznie nieogran</w:t>
      </w:r>
      <w:r>
        <w:rPr>
          <w:rFonts w:ascii="Arial" w:hAnsi="Arial" w:cs="Arial"/>
        </w:rPr>
        <w:t>iczona liczba sieci I</w:t>
      </w:r>
      <w:r w:rsidRPr="007F44AD">
        <w:rPr>
          <w:rFonts w:ascii="Arial" w:hAnsi="Arial" w:cs="Arial"/>
        </w:rPr>
        <w:t>ntegral LAN może z</w:t>
      </w:r>
      <w:r>
        <w:rPr>
          <w:rFonts w:ascii="Arial" w:hAnsi="Arial" w:cs="Arial"/>
        </w:rPr>
        <w:t>ostać podłączona do systemu roz</w:t>
      </w:r>
      <w:r w:rsidRPr="007F44AD">
        <w:rPr>
          <w:rFonts w:ascii="Arial" w:hAnsi="Arial" w:cs="Arial"/>
        </w:rPr>
        <w:t xml:space="preserve">proszonego Integral WAN. </w:t>
      </w:r>
    </w:p>
    <w:p w:rsidR="00FC554D" w:rsidRDefault="00FC554D" w:rsidP="00FC554D">
      <w:pPr>
        <w:ind w:left="426"/>
        <w:jc w:val="both"/>
        <w:rPr>
          <w:rFonts w:ascii="Arial" w:hAnsi="Arial" w:cs="Arial"/>
        </w:rPr>
      </w:pPr>
      <w:r w:rsidRPr="007F44AD">
        <w:rPr>
          <w:rFonts w:ascii="Arial" w:hAnsi="Arial" w:cs="Arial"/>
        </w:rPr>
        <w:t xml:space="preserve"> • w pełni redundantna, modu</w:t>
      </w:r>
      <w:r>
        <w:rPr>
          <w:rFonts w:ascii="Arial" w:hAnsi="Arial" w:cs="Arial"/>
        </w:rPr>
        <w:t>łowa centrala sygnalizacji poża</w:t>
      </w:r>
      <w:r w:rsidRPr="007F44AD">
        <w:rPr>
          <w:rFonts w:ascii="Arial" w:hAnsi="Arial" w:cs="Arial"/>
        </w:rPr>
        <w:t>rowej ze zdecent</w:t>
      </w:r>
      <w:r>
        <w:rPr>
          <w:rFonts w:ascii="Arial" w:hAnsi="Arial" w:cs="Arial"/>
        </w:rPr>
        <w:t>ralizowaną architekturą systemu</w:t>
      </w:r>
    </w:p>
    <w:p w:rsidR="00FC554D" w:rsidRPr="007F44AD" w:rsidRDefault="00FC554D" w:rsidP="00FC554D">
      <w:pPr>
        <w:ind w:left="426"/>
        <w:jc w:val="both"/>
        <w:rPr>
          <w:rFonts w:ascii="Arial" w:hAnsi="Arial" w:cs="Arial"/>
        </w:rPr>
      </w:pPr>
      <w:r w:rsidRPr="007F44AD">
        <w:rPr>
          <w:rFonts w:ascii="Arial" w:hAnsi="Arial" w:cs="Arial"/>
        </w:rPr>
        <w:t xml:space="preserve">• możliwość pracy w sieci (wykorzystanie przewodów miedzianych lub światłowodowych) • do 16 pętli (4000 elementów) na centralę </w:t>
      </w:r>
    </w:p>
    <w:p w:rsidR="00FC554D" w:rsidRDefault="00FC554D" w:rsidP="00FC554D">
      <w:pPr>
        <w:ind w:left="426"/>
        <w:jc w:val="both"/>
        <w:rPr>
          <w:rFonts w:ascii="Arial" w:hAnsi="Arial" w:cs="Arial"/>
        </w:rPr>
      </w:pPr>
      <w:r w:rsidRPr="007F44AD">
        <w:rPr>
          <w:rFonts w:ascii="Arial" w:hAnsi="Arial" w:cs="Arial"/>
        </w:rPr>
        <w:t>• pam</w:t>
      </w:r>
      <w:r>
        <w:rPr>
          <w:rFonts w:ascii="Arial" w:hAnsi="Arial" w:cs="Arial"/>
        </w:rPr>
        <w:t>ięć zdarzeń do 65 000 rekordów  dowolnie programo</w:t>
      </w:r>
      <w:r w:rsidRPr="007F44AD">
        <w:rPr>
          <w:rFonts w:ascii="Arial" w:hAnsi="Arial" w:cs="Arial"/>
        </w:rPr>
        <w:t xml:space="preserve">walne wyjścia i algorytmy </w:t>
      </w:r>
      <w:r w:rsidRPr="007F44AD">
        <w:rPr>
          <w:rFonts w:ascii="Arial" w:hAnsi="Arial" w:cs="Arial"/>
        </w:rPr>
        <w:lastRenderedPageBreak/>
        <w:t>sterujące</w:t>
      </w:r>
    </w:p>
    <w:p w:rsidR="00FC554D" w:rsidRDefault="00FC554D" w:rsidP="00FC554D">
      <w:pPr>
        <w:ind w:left="426"/>
        <w:jc w:val="both"/>
        <w:rPr>
          <w:rFonts w:ascii="Arial" w:hAnsi="Arial" w:cs="Arial"/>
        </w:rPr>
      </w:pPr>
      <w:r w:rsidRPr="007F44AD">
        <w:rPr>
          <w:rFonts w:ascii="Arial" w:hAnsi="Arial" w:cs="Arial"/>
        </w:rPr>
        <w:t xml:space="preserve">• możliwość zdalnego </w:t>
      </w:r>
      <w:r>
        <w:rPr>
          <w:rFonts w:ascii="Arial" w:hAnsi="Arial" w:cs="Arial"/>
        </w:rPr>
        <w:t>nadzorowania przez Internet</w:t>
      </w:r>
    </w:p>
    <w:p w:rsidR="00FC554D" w:rsidRPr="00952DB8" w:rsidRDefault="00FC554D" w:rsidP="00FC554D">
      <w:pPr>
        <w:ind w:left="426"/>
        <w:jc w:val="both"/>
        <w:rPr>
          <w:rFonts w:ascii="Arial" w:hAnsi="Arial" w:cs="Arial"/>
        </w:rPr>
      </w:pPr>
      <w:r w:rsidRPr="007F44AD">
        <w:rPr>
          <w:rFonts w:ascii="Arial" w:hAnsi="Arial" w:cs="Arial"/>
        </w:rPr>
        <w:t>• różne prot</w:t>
      </w:r>
      <w:r>
        <w:rPr>
          <w:rFonts w:ascii="Arial" w:hAnsi="Arial" w:cs="Arial"/>
        </w:rPr>
        <w:t>okoły komunika</w:t>
      </w:r>
      <w:r w:rsidRPr="007F44AD">
        <w:rPr>
          <w:rFonts w:ascii="Arial" w:hAnsi="Arial" w:cs="Arial"/>
        </w:rPr>
        <w:t>cyjne do integracji z system</w:t>
      </w:r>
      <w:r>
        <w:rPr>
          <w:rFonts w:ascii="Arial" w:hAnsi="Arial" w:cs="Arial"/>
        </w:rPr>
        <w:t>ami automatyki budynków i syste</w:t>
      </w:r>
      <w:r w:rsidRPr="00952DB8">
        <w:rPr>
          <w:rFonts w:ascii="Arial" w:hAnsi="Arial" w:cs="Arial"/>
        </w:rPr>
        <w:t>mami nadrzędnym</w:t>
      </w:r>
    </w:p>
    <w:p w:rsidR="00FC554D" w:rsidRPr="000C5CFF" w:rsidRDefault="00FC554D" w:rsidP="00FC554D">
      <w:pPr>
        <w:ind w:left="426"/>
        <w:jc w:val="both"/>
        <w:rPr>
          <w:rFonts w:ascii="Arial" w:hAnsi="Arial" w:cs="Arial"/>
        </w:rPr>
      </w:pPr>
      <w:r w:rsidRPr="00952DB8">
        <w:rPr>
          <w:rFonts w:ascii="Arial" w:hAnsi="Arial" w:cs="Arial"/>
        </w:rPr>
        <w:t xml:space="preserve">• zintegrowany interfejs LAN </w:t>
      </w:r>
    </w:p>
    <w:p w:rsidR="00FC554D" w:rsidRPr="007F44AD" w:rsidRDefault="00FC554D" w:rsidP="00FC554D">
      <w:pPr>
        <w:pStyle w:val="Tekstpodstawowy1"/>
        <w:tabs>
          <w:tab w:val="left" w:pos="1134"/>
        </w:tabs>
        <w:spacing w:before="120" w:after="120"/>
        <w:ind w:left="1134"/>
        <w:jc w:val="both"/>
        <w:rPr>
          <w:rFonts w:ascii="Arial" w:hAnsi="Arial" w:cs="Arial"/>
          <w:color w:val="auto"/>
          <w:szCs w:val="24"/>
        </w:rPr>
      </w:pPr>
      <w:bookmarkStart w:id="36" w:name="_Toc363473839"/>
    </w:p>
    <w:bookmarkEnd w:id="36"/>
    <w:p w:rsidR="00FC554D" w:rsidRPr="007F44AD" w:rsidRDefault="00FC554D" w:rsidP="00FC554D">
      <w:pPr>
        <w:autoSpaceDE w:val="0"/>
        <w:adjustRightInd w:val="0"/>
        <w:ind w:left="426"/>
        <w:jc w:val="both"/>
        <w:rPr>
          <w:rFonts w:ascii="Arial" w:hAnsi="Arial" w:cs="Arial"/>
          <w:b/>
          <w:bCs/>
        </w:rPr>
      </w:pPr>
      <w:r w:rsidRPr="007F44AD">
        <w:rPr>
          <w:rFonts w:ascii="Arial" w:hAnsi="Arial" w:cs="Arial"/>
          <w:b/>
          <w:bCs/>
        </w:rPr>
        <w:t>CZUJKA</w:t>
      </w:r>
    </w:p>
    <w:p w:rsidR="00FC554D" w:rsidRPr="00952DB8" w:rsidRDefault="00FC554D" w:rsidP="00FC554D">
      <w:pPr>
        <w:tabs>
          <w:tab w:val="left" w:pos="1134"/>
        </w:tabs>
        <w:autoSpaceDE w:val="0"/>
        <w:adjustRightInd w:val="0"/>
        <w:ind w:left="426"/>
        <w:jc w:val="both"/>
        <w:rPr>
          <w:rFonts w:ascii="Arial" w:hAnsi="Arial" w:cs="Arial"/>
          <w:lang w:val="en-US"/>
        </w:rPr>
      </w:pPr>
      <w:r w:rsidRPr="007F44AD">
        <w:rPr>
          <w:rFonts w:ascii="Arial" w:hAnsi="Arial" w:cs="Arial"/>
        </w:rPr>
        <w:t xml:space="preserve">Czujka wielokryteryjna CUBUS MTD 533X (TF1-TF9). </w:t>
      </w:r>
      <w:r w:rsidRPr="007F44AD">
        <w:rPr>
          <w:rFonts w:ascii="Arial" w:hAnsi="Arial" w:cs="Arial"/>
          <w:lang w:val="en-US"/>
        </w:rPr>
        <w:t>Multiple Sensor Detector MTD 533X (TF1-TF9).</w:t>
      </w:r>
    </w:p>
    <w:p w:rsidR="00FC554D" w:rsidRPr="007F44AD" w:rsidRDefault="00FC554D" w:rsidP="00FC554D">
      <w:pPr>
        <w:tabs>
          <w:tab w:val="left" w:pos="1134"/>
        </w:tabs>
        <w:ind w:left="426"/>
        <w:jc w:val="both"/>
        <w:rPr>
          <w:rFonts w:ascii="Arial" w:hAnsi="Arial" w:cs="Arial"/>
          <w:b/>
        </w:rPr>
      </w:pPr>
      <w:r w:rsidRPr="007F44AD">
        <w:rPr>
          <w:rFonts w:ascii="Arial" w:hAnsi="Arial" w:cs="Arial"/>
          <w:b/>
        </w:rPr>
        <w:t xml:space="preserve">Opis </w:t>
      </w:r>
    </w:p>
    <w:p w:rsidR="00FC554D" w:rsidRPr="000C5CFF" w:rsidRDefault="00FC554D" w:rsidP="00FC554D">
      <w:pPr>
        <w:tabs>
          <w:tab w:val="left" w:pos="1134"/>
        </w:tabs>
        <w:ind w:left="426"/>
        <w:jc w:val="both"/>
        <w:rPr>
          <w:rFonts w:ascii="Arial" w:hAnsi="Arial" w:cs="Arial"/>
        </w:rPr>
      </w:pPr>
      <w:r w:rsidRPr="000C5CFF">
        <w:rPr>
          <w:rFonts w:ascii="Arial" w:hAnsi="Arial" w:cs="Arial"/>
        </w:rPr>
        <w:t xml:space="preserve">MTD533X to wielokryteryjna czujka dymu i ciepła.  </w:t>
      </w:r>
    </w:p>
    <w:p w:rsidR="00FC554D" w:rsidRDefault="00FC554D" w:rsidP="00FC554D">
      <w:pPr>
        <w:tabs>
          <w:tab w:val="left" w:pos="1134"/>
        </w:tabs>
        <w:ind w:left="426"/>
        <w:jc w:val="both"/>
        <w:rPr>
          <w:rFonts w:ascii="Arial" w:hAnsi="Arial" w:cs="Arial"/>
        </w:rPr>
      </w:pPr>
      <w:r w:rsidRPr="000C5CFF">
        <w:rPr>
          <w:rFonts w:ascii="Arial" w:hAnsi="Arial" w:cs="Arial"/>
        </w:rPr>
        <w:t>Wykrywa pożary tlew</w:t>
      </w:r>
      <w:r>
        <w:rPr>
          <w:rFonts w:ascii="Arial" w:hAnsi="Arial" w:cs="Arial"/>
        </w:rPr>
        <w:t>ne i otwarte w ich wczesnym sta</w:t>
      </w:r>
      <w:r w:rsidRPr="000C5CFF">
        <w:rPr>
          <w:rFonts w:ascii="Arial" w:hAnsi="Arial" w:cs="Arial"/>
        </w:rPr>
        <w:t>dium rozwoju, dzięki</w:t>
      </w:r>
      <w:r>
        <w:rPr>
          <w:rFonts w:ascii="Arial" w:hAnsi="Arial" w:cs="Arial"/>
        </w:rPr>
        <w:t xml:space="preserve"> możliwości wykrycia i opracowa</w:t>
      </w:r>
      <w:r w:rsidRPr="000C5CFF">
        <w:rPr>
          <w:rFonts w:ascii="Arial" w:hAnsi="Arial" w:cs="Arial"/>
        </w:rPr>
        <w:t xml:space="preserve">nia charakterystyki pożaru na podstawie </w:t>
      </w:r>
      <w:r>
        <w:rPr>
          <w:rFonts w:ascii="Arial" w:hAnsi="Arial" w:cs="Arial"/>
        </w:rPr>
        <w:t>analizy za</w:t>
      </w:r>
      <w:r w:rsidRPr="000C5CFF">
        <w:rPr>
          <w:rFonts w:ascii="Arial" w:hAnsi="Arial" w:cs="Arial"/>
        </w:rPr>
        <w:t xml:space="preserve">równo dymu (zasada Tyndalla), jak i ciepła (detektor NTC). </w:t>
      </w:r>
    </w:p>
    <w:p w:rsidR="00FC554D" w:rsidRPr="000C5CFF" w:rsidRDefault="00FC554D" w:rsidP="00FC554D">
      <w:pPr>
        <w:tabs>
          <w:tab w:val="left" w:pos="1134"/>
        </w:tabs>
        <w:ind w:left="426"/>
        <w:jc w:val="both"/>
        <w:rPr>
          <w:rFonts w:ascii="Arial" w:hAnsi="Arial" w:cs="Arial"/>
        </w:rPr>
      </w:pPr>
      <w:r w:rsidRPr="000C5CFF">
        <w:rPr>
          <w:rFonts w:ascii="Arial" w:hAnsi="Arial" w:cs="Arial"/>
        </w:rPr>
        <w:t>Jeśli oprogramowane w czujce nastawy alarmowe zostaną przekroczone</w:t>
      </w:r>
      <w:r>
        <w:rPr>
          <w:rFonts w:ascii="Arial" w:hAnsi="Arial" w:cs="Arial"/>
        </w:rPr>
        <w:t>, wysyłany jest odpowiedni komu</w:t>
      </w:r>
      <w:r w:rsidRPr="000C5CFF">
        <w:rPr>
          <w:rFonts w:ascii="Arial" w:hAnsi="Arial" w:cs="Arial"/>
        </w:rPr>
        <w:t xml:space="preserve">nikat do centrali sygnalizacji pożarowej. </w:t>
      </w:r>
    </w:p>
    <w:p w:rsidR="00FC554D" w:rsidRPr="000C5CFF" w:rsidRDefault="00FC554D" w:rsidP="00FC554D">
      <w:pPr>
        <w:tabs>
          <w:tab w:val="left" w:pos="1134"/>
        </w:tabs>
        <w:ind w:left="426"/>
        <w:jc w:val="both"/>
        <w:rPr>
          <w:rFonts w:ascii="Arial" w:hAnsi="Arial" w:cs="Arial"/>
        </w:rPr>
      </w:pPr>
      <w:r w:rsidRPr="000C5CFF">
        <w:rPr>
          <w:rFonts w:ascii="Arial" w:hAnsi="Arial" w:cs="Arial"/>
        </w:rPr>
        <w:t xml:space="preserve">▪ Wybór trybu detekcji dymu i/lub ciepła </w:t>
      </w:r>
    </w:p>
    <w:p w:rsidR="00FC554D" w:rsidRPr="000C5CFF" w:rsidRDefault="00FC554D" w:rsidP="00FC554D">
      <w:pPr>
        <w:tabs>
          <w:tab w:val="left" w:pos="1134"/>
        </w:tabs>
        <w:ind w:left="426"/>
        <w:jc w:val="both"/>
        <w:rPr>
          <w:rFonts w:ascii="Arial" w:hAnsi="Arial" w:cs="Arial"/>
        </w:rPr>
      </w:pPr>
      <w:r w:rsidRPr="000C5CFF">
        <w:rPr>
          <w:rFonts w:ascii="Arial" w:hAnsi="Arial" w:cs="Arial"/>
        </w:rPr>
        <w:t>▪ Możliwość anali</w:t>
      </w:r>
      <w:r>
        <w:rPr>
          <w:rFonts w:ascii="Arial" w:hAnsi="Arial" w:cs="Arial"/>
        </w:rPr>
        <w:t>zy sygnału alarmowego z poszcze</w:t>
      </w:r>
      <w:r w:rsidRPr="000C5CFF">
        <w:rPr>
          <w:rFonts w:ascii="Arial" w:hAnsi="Arial" w:cs="Arial"/>
        </w:rPr>
        <w:t xml:space="preserve">gólnego sensora </w:t>
      </w:r>
    </w:p>
    <w:p w:rsidR="00FC554D" w:rsidRPr="000C5CFF" w:rsidRDefault="00FC554D" w:rsidP="00FC554D">
      <w:pPr>
        <w:tabs>
          <w:tab w:val="left" w:pos="1134"/>
        </w:tabs>
        <w:ind w:left="426"/>
        <w:jc w:val="both"/>
        <w:rPr>
          <w:rFonts w:ascii="Arial" w:hAnsi="Arial" w:cs="Arial"/>
        </w:rPr>
      </w:pPr>
      <w:r w:rsidRPr="000C5CFF">
        <w:rPr>
          <w:rFonts w:ascii="Arial" w:hAnsi="Arial" w:cs="Arial"/>
        </w:rPr>
        <w:t xml:space="preserve">▪ Spełnia wymagania CEA 4021 </w:t>
      </w:r>
      <w:r>
        <w:rPr>
          <w:rFonts w:ascii="Arial" w:hAnsi="Arial" w:cs="Arial"/>
        </w:rPr>
        <w:t>dla czujek wielode</w:t>
      </w:r>
      <w:r w:rsidRPr="000C5CFF">
        <w:rPr>
          <w:rFonts w:ascii="Arial" w:hAnsi="Arial" w:cs="Arial"/>
        </w:rPr>
        <w:t xml:space="preserve">tektorowych </w:t>
      </w:r>
    </w:p>
    <w:p w:rsidR="00FC554D" w:rsidRPr="000C5CFF" w:rsidRDefault="00FC554D" w:rsidP="00FC554D">
      <w:pPr>
        <w:ind w:left="426"/>
        <w:jc w:val="both"/>
        <w:rPr>
          <w:rFonts w:ascii="Arial" w:hAnsi="Arial" w:cs="Arial"/>
        </w:rPr>
      </w:pPr>
      <w:r w:rsidRPr="000C5CFF">
        <w:rPr>
          <w:rFonts w:ascii="Arial" w:hAnsi="Arial" w:cs="Arial"/>
        </w:rPr>
        <w:t>▪ Analiza zady</w:t>
      </w:r>
      <w:r>
        <w:rPr>
          <w:rFonts w:ascii="Arial" w:hAnsi="Arial" w:cs="Arial"/>
        </w:rPr>
        <w:t>mienia zapobiega alarmom zwodni</w:t>
      </w:r>
      <w:r w:rsidRPr="000C5CFF">
        <w:rPr>
          <w:rFonts w:ascii="Arial" w:hAnsi="Arial" w:cs="Arial"/>
        </w:rPr>
        <w:t xml:space="preserve">czym dzięki wspomaganej temperaturowo technice CUBUS Nivellierung® </w:t>
      </w:r>
    </w:p>
    <w:p w:rsidR="00FC554D" w:rsidRPr="000C5CFF" w:rsidRDefault="00FC554D" w:rsidP="00FC554D">
      <w:pPr>
        <w:ind w:left="426"/>
        <w:jc w:val="both"/>
        <w:rPr>
          <w:rFonts w:ascii="Arial" w:hAnsi="Arial" w:cs="Arial"/>
        </w:rPr>
      </w:pPr>
      <w:r w:rsidRPr="000C5CFF">
        <w:rPr>
          <w:rFonts w:ascii="Arial" w:hAnsi="Arial" w:cs="Arial"/>
        </w:rPr>
        <w:t xml:space="preserve">▪ Czułość na dym i ciepło zgodnie z wymaganiami EN 54-5/-7/-29 </w:t>
      </w:r>
    </w:p>
    <w:p w:rsidR="00FC554D" w:rsidRPr="000C5CFF" w:rsidRDefault="00FC554D" w:rsidP="00FC554D">
      <w:pPr>
        <w:ind w:left="426"/>
        <w:jc w:val="both"/>
        <w:rPr>
          <w:rFonts w:ascii="Arial" w:hAnsi="Arial" w:cs="Arial"/>
        </w:rPr>
      </w:pPr>
      <w:r w:rsidRPr="000C5CFF">
        <w:rPr>
          <w:rFonts w:ascii="Arial" w:hAnsi="Arial" w:cs="Arial"/>
        </w:rPr>
        <w:t xml:space="preserve">▪ Automatyczna detekcja zabrudzenia </w:t>
      </w:r>
    </w:p>
    <w:p w:rsidR="00FC554D" w:rsidRPr="000C5CFF" w:rsidRDefault="00FC554D" w:rsidP="00FC554D">
      <w:pPr>
        <w:ind w:left="426"/>
        <w:jc w:val="both"/>
        <w:rPr>
          <w:rFonts w:ascii="Arial" w:hAnsi="Arial" w:cs="Arial"/>
        </w:rPr>
      </w:pPr>
      <w:r w:rsidRPr="000C5CFF">
        <w:rPr>
          <w:rFonts w:ascii="Arial" w:hAnsi="Arial" w:cs="Arial"/>
        </w:rPr>
        <w:t>▪ Analiza preal</w:t>
      </w:r>
      <w:r>
        <w:rPr>
          <w:rFonts w:ascii="Arial" w:hAnsi="Arial" w:cs="Arial"/>
        </w:rPr>
        <w:t>armu dla 30% i 75% progu alarmo</w:t>
      </w:r>
      <w:r w:rsidRPr="000C5CFF">
        <w:rPr>
          <w:rFonts w:ascii="Arial" w:hAnsi="Arial" w:cs="Arial"/>
        </w:rPr>
        <w:t xml:space="preserve">wego </w:t>
      </w:r>
    </w:p>
    <w:p w:rsidR="00FC554D" w:rsidRPr="000C5CFF" w:rsidRDefault="00FC554D" w:rsidP="00FC554D">
      <w:pPr>
        <w:ind w:left="426"/>
        <w:jc w:val="both"/>
        <w:rPr>
          <w:rFonts w:ascii="Arial" w:hAnsi="Arial" w:cs="Arial"/>
        </w:rPr>
      </w:pPr>
      <w:r w:rsidRPr="000C5CFF">
        <w:rPr>
          <w:rFonts w:ascii="Arial" w:hAnsi="Arial" w:cs="Arial"/>
        </w:rPr>
        <w:t>▪ Dostosowanie</w:t>
      </w:r>
      <w:r>
        <w:rPr>
          <w:rFonts w:ascii="Arial" w:hAnsi="Arial" w:cs="Arial"/>
        </w:rPr>
        <w:t xml:space="preserve"> progu alarmowego w celu kompen</w:t>
      </w:r>
      <w:r w:rsidRPr="000C5CFF">
        <w:rPr>
          <w:rFonts w:ascii="Arial" w:hAnsi="Arial" w:cs="Arial"/>
        </w:rPr>
        <w:t xml:space="preserve">sacji wpływu otoczenia </w:t>
      </w:r>
    </w:p>
    <w:p w:rsidR="00FC554D" w:rsidRPr="000C5CFF" w:rsidRDefault="00FC554D" w:rsidP="00FC554D">
      <w:pPr>
        <w:ind w:left="426"/>
        <w:jc w:val="both"/>
        <w:rPr>
          <w:rFonts w:ascii="Arial" w:hAnsi="Arial" w:cs="Arial"/>
        </w:rPr>
      </w:pPr>
      <w:r w:rsidRPr="000C5CFF">
        <w:rPr>
          <w:rFonts w:ascii="Arial" w:hAnsi="Arial" w:cs="Arial"/>
        </w:rPr>
        <w:t xml:space="preserve">▪ Filtr alarmów w celu redukcji alarmów zwodniczych </w:t>
      </w:r>
    </w:p>
    <w:p w:rsidR="00FC554D" w:rsidRPr="000C5CFF" w:rsidRDefault="00FC554D" w:rsidP="00FC554D">
      <w:pPr>
        <w:ind w:left="426"/>
        <w:jc w:val="both"/>
        <w:rPr>
          <w:rFonts w:ascii="Arial" w:hAnsi="Arial" w:cs="Arial"/>
        </w:rPr>
      </w:pPr>
      <w:r w:rsidRPr="000C5CFF">
        <w:rPr>
          <w:rFonts w:ascii="Arial" w:hAnsi="Arial" w:cs="Arial"/>
        </w:rPr>
        <w:t>▪ Wyjście alar</w:t>
      </w:r>
      <w:r>
        <w:rPr>
          <w:rFonts w:ascii="Arial" w:hAnsi="Arial" w:cs="Arial"/>
        </w:rPr>
        <w:t xml:space="preserve">mowe dla zewnętrznego wskaźnika </w:t>
      </w:r>
      <w:r w:rsidRPr="000C5CFF">
        <w:rPr>
          <w:rFonts w:ascii="Arial" w:hAnsi="Arial" w:cs="Arial"/>
        </w:rPr>
        <w:t xml:space="preserve">zadziałania </w:t>
      </w:r>
    </w:p>
    <w:p w:rsidR="00FC554D" w:rsidRPr="000C5CFF" w:rsidRDefault="00FC554D" w:rsidP="00FC554D">
      <w:pPr>
        <w:ind w:left="426"/>
        <w:jc w:val="both"/>
        <w:rPr>
          <w:rFonts w:ascii="Arial" w:hAnsi="Arial" w:cs="Arial"/>
        </w:rPr>
      </w:pPr>
      <w:r w:rsidRPr="000C5CFF">
        <w:rPr>
          <w:rFonts w:ascii="Arial" w:hAnsi="Arial" w:cs="Arial"/>
        </w:rPr>
        <w:t>▪ Możliwość odczytu czasu pracy i poziomu zabr</w:t>
      </w:r>
      <w:r>
        <w:rPr>
          <w:rFonts w:ascii="Arial" w:hAnsi="Arial" w:cs="Arial"/>
        </w:rPr>
        <w:t>ud</w:t>
      </w:r>
      <w:r w:rsidRPr="000C5CFF">
        <w:rPr>
          <w:rFonts w:ascii="Arial" w:hAnsi="Arial" w:cs="Arial"/>
        </w:rPr>
        <w:t>zenia</w:t>
      </w:r>
    </w:p>
    <w:p w:rsidR="00FC554D" w:rsidRPr="000C5CFF" w:rsidRDefault="00FC554D" w:rsidP="00FC554D">
      <w:pPr>
        <w:ind w:left="426"/>
        <w:jc w:val="both"/>
        <w:rPr>
          <w:rFonts w:ascii="Arial" w:hAnsi="Arial" w:cs="Arial"/>
        </w:rPr>
      </w:pPr>
      <w:r w:rsidRPr="000C5CFF">
        <w:rPr>
          <w:rFonts w:ascii="Arial" w:hAnsi="Arial" w:cs="Arial"/>
        </w:rPr>
        <w:t xml:space="preserve">• wspomaganie temperaturowe CUBUS Nivellierung® </w:t>
      </w:r>
    </w:p>
    <w:p w:rsidR="00FC554D" w:rsidRPr="000C5CFF" w:rsidRDefault="00FC554D" w:rsidP="00FC554D">
      <w:pPr>
        <w:ind w:left="426"/>
        <w:jc w:val="both"/>
        <w:rPr>
          <w:rFonts w:ascii="Arial" w:hAnsi="Arial" w:cs="Arial"/>
        </w:rPr>
      </w:pPr>
      <w:r w:rsidRPr="000C5CFF">
        <w:rPr>
          <w:rFonts w:ascii="Arial" w:hAnsi="Arial" w:cs="Arial"/>
        </w:rPr>
        <w:t xml:space="preserve">• regulacja czułości • prealarm 30% i 75% progu alarmowego </w:t>
      </w:r>
    </w:p>
    <w:p w:rsidR="00FC554D" w:rsidRDefault="00FC554D" w:rsidP="00FC554D">
      <w:pPr>
        <w:ind w:left="426"/>
        <w:jc w:val="both"/>
        <w:rPr>
          <w:rFonts w:ascii="Arial" w:hAnsi="Arial" w:cs="Arial"/>
        </w:rPr>
      </w:pPr>
      <w:r w:rsidRPr="000C5CFF">
        <w:rPr>
          <w:rFonts w:ascii="Arial" w:hAnsi="Arial" w:cs="Arial"/>
        </w:rPr>
        <w:t xml:space="preserve">• automatyczna detekcja zabrudzenia • wbudowana pamięć zdarzeń </w:t>
      </w:r>
    </w:p>
    <w:p w:rsidR="00FC554D" w:rsidRDefault="00FC554D" w:rsidP="00FC554D">
      <w:p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• wbudowany izolator zwarć</w:t>
      </w:r>
    </w:p>
    <w:p w:rsidR="00FC554D" w:rsidRPr="000C5CFF" w:rsidRDefault="00FC554D" w:rsidP="00FC554D">
      <w:pPr>
        <w:ind w:left="426"/>
        <w:jc w:val="both"/>
        <w:rPr>
          <w:rFonts w:ascii="Arial" w:hAnsi="Arial" w:cs="Arial"/>
        </w:rPr>
      </w:pPr>
      <w:r w:rsidRPr="000C5CFF">
        <w:rPr>
          <w:rFonts w:ascii="Arial" w:hAnsi="Arial" w:cs="Arial"/>
        </w:rPr>
        <w:t xml:space="preserve">• przetestowana  </w:t>
      </w:r>
    </w:p>
    <w:p w:rsidR="00FC554D" w:rsidRDefault="00FC554D" w:rsidP="00FC554D">
      <w:pPr>
        <w:ind w:left="426"/>
        <w:jc w:val="both"/>
        <w:rPr>
          <w:rFonts w:ascii="Arial" w:hAnsi="Arial" w:cs="Arial"/>
        </w:rPr>
      </w:pPr>
      <w:r w:rsidRPr="000C5CFF">
        <w:rPr>
          <w:rFonts w:ascii="Arial" w:hAnsi="Arial" w:cs="Arial"/>
        </w:rPr>
        <w:t>i dopuszczona do użytk</w:t>
      </w:r>
      <w:r>
        <w:rPr>
          <w:rFonts w:ascii="Arial" w:hAnsi="Arial" w:cs="Arial"/>
        </w:rPr>
        <w:t>u zgodnie z wszystkimi odpowied</w:t>
      </w:r>
      <w:r w:rsidRPr="00952DB8">
        <w:rPr>
          <w:rFonts w:ascii="Arial" w:hAnsi="Arial" w:cs="Arial"/>
        </w:rPr>
        <w:t>nimi normami EN</w:t>
      </w:r>
    </w:p>
    <w:p w:rsidR="00FC554D" w:rsidRDefault="00FC554D" w:rsidP="00FC554D">
      <w:pPr>
        <w:ind w:left="426"/>
        <w:jc w:val="both"/>
        <w:rPr>
          <w:rFonts w:ascii="Arial" w:hAnsi="Arial" w:cs="Arial"/>
        </w:rPr>
      </w:pPr>
    </w:p>
    <w:p w:rsidR="00FC554D" w:rsidRPr="00D235AA" w:rsidRDefault="00FC554D" w:rsidP="00FC554D">
      <w:pPr>
        <w:pStyle w:val="Nagwek1"/>
        <w:numPr>
          <w:ilvl w:val="0"/>
          <w:numId w:val="0"/>
        </w:numPr>
        <w:ind w:left="426"/>
        <w:jc w:val="both"/>
        <w:rPr>
          <w:rStyle w:val="Pogrubienie"/>
          <w:rFonts w:ascii="Arial" w:hAnsi="Arial" w:cs="Arial"/>
          <w:b/>
          <w:sz w:val="24"/>
          <w:szCs w:val="24"/>
        </w:rPr>
      </w:pPr>
      <w:bookmarkStart w:id="37" w:name="_Toc427675395"/>
      <w:bookmarkStart w:id="38" w:name="_Toc532546686"/>
      <w:r w:rsidRPr="00D235AA">
        <w:rPr>
          <w:rStyle w:val="Pogrubienie"/>
          <w:rFonts w:ascii="Arial" w:hAnsi="Arial" w:cs="Arial"/>
          <w:sz w:val="24"/>
          <w:szCs w:val="24"/>
        </w:rPr>
        <w:t>OKABLOWANIE SYSTEMU</w:t>
      </w:r>
      <w:bookmarkEnd w:id="37"/>
      <w:bookmarkEnd w:id="38"/>
    </w:p>
    <w:p w:rsidR="00FC554D" w:rsidRPr="007F44AD" w:rsidRDefault="00FC554D" w:rsidP="00FC554D">
      <w:pPr>
        <w:tabs>
          <w:tab w:val="left" w:pos="1134"/>
          <w:tab w:val="left" w:pos="1843"/>
        </w:tabs>
        <w:ind w:left="1134"/>
        <w:jc w:val="both"/>
        <w:rPr>
          <w:rFonts w:ascii="Arial" w:hAnsi="Arial" w:cs="Arial"/>
          <w:b/>
        </w:rPr>
      </w:pPr>
    </w:p>
    <w:p w:rsidR="00FC554D" w:rsidRPr="007F44AD" w:rsidRDefault="00FC554D" w:rsidP="00FC554D">
      <w:pPr>
        <w:pStyle w:val="Bezodstpw"/>
        <w:numPr>
          <w:ilvl w:val="0"/>
          <w:numId w:val="15"/>
        </w:numPr>
        <w:spacing w:line="276" w:lineRule="auto"/>
        <w:ind w:left="426" w:firstLine="0"/>
        <w:jc w:val="both"/>
        <w:rPr>
          <w:rFonts w:ascii="Arial" w:hAnsi="Arial" w:cs="Arial"/>
          <w:spacing w:val="-2"/>
          <w:sz w:val="24"/>
          <w:szCs w:val="24"/>
          <w:lang w:val="pl-PL"/>
        </w:rPr>
      </w:pPr>
      <w:r w:rsidRPr="007F44AD">
        <w:rPr>
          <w:rFonts w:ascii="Arial" w:hAnsi="Arial" w:cs="Arial"/>
          <w:spacing w:val="-2"/>
          <w:sz w:val="24"/>
          <w:szCs w:val="24"/>
          <w:lang w:val="pl-PL"/>
        </w:rPr>
        <w:t>YnTKSY 1x2x1mm - pętle systemu sygnalizacji pożarowej,</w:t>
      </w:r>
    </w:p>
    <w:p w:rsidR="00FC554D" w:rsidRPr="007F44AD" w:rsidRDefault="00FC554D" w:rsidP="00FC554D">
      <w:pPr>
        <w:pStyle w:val="Bezodstpw"/>
        <w:numPr>
          <w:ilvl w:val="0"/>
          <w:numId w:val="15"/>
        </w:numPr>
        <w:spacing w:line="276" w:lineRule="auto"/>
        <w:ind w:left="426" w:firstLine="0"/>
        <w:jc w:val="both"/>
        <w:rPr>
          <w:rFonts w:ascii="Arial" w:hAnsi="Arial" w:cs="Arial"/>
          <w:spacing w:val="-2"/>
          <w:sz w:val="24"/>
          <w:szCs w:val="24"/>
          <w:lang w:val="pl-PL"/>
        </w:rPr>
      </w:pPr>
      <w:r w:rsidRPr="007F44AD">
        <w:rPr>
          <w:rFonts w:ascii="Arial" w:hAnsi="Arial" w:cs="Arial"/>
          <w:spacing w:val="-2"/>
          <w:sz w:val="24"/>
          <w:szCs w:val="24"/>
          <w:lang w:val="pl-PL"/>
        </w:rPr>
        <w:t xml:space="preserve">HDGs 2x2,5mm2 PH90 zasilanie sygnalizatorów optyczno – akustycznych </w:t>
      </w:r>
    </w:p>
    <w:p w:rsidR="00535ADD" w:rsidRPr="004C07E5" w:rsidRDefault="00535ADD" w:rsidP="00535ADD">
      <w:pPr>
        <w:spacing w:line="276" w:lineRule="auto"/>
        <w:ind w:left="360"/>
        <w:contextualSpacing/>
        <w:rPr>
          <w:rFonts w:ascii="Arial" w:hAnsi="Arial" w:cs="Arial"/>
        </w:rPr>
      </w:pPr>
    </w:p>
    <w:p w:rsidR="00566B9E" w:rsidRPr="004C07E5" w:rsidRDefault="00566B9E" w:rsidP="00566B9E">
      <w:pPr>
        <w:pStyle w:val="Nagwek1"/>
        <w:rPr>
          <w:rFonts w:ascii="Arial" w:hAnsi="Arial" w:cs="Arial"/>
        </w:rPr>
      </w:pPr>
      <w:bookmarkStart w:id="39" w:name="__RefHeading___Toc531550699"/>
      <w:bookmarkStart w:id="40" w:name="__RefHeading___Toc519599274"/>
      <w:bookmarkStart w:id="41" w:name="__RefHeading__196_19460165"/>
      <w:bookmarkStart w:id="42" w:name="__RefHeading__485_143090342"/>
      <w:bookmarkStart w:id="43" w:name="__RefHeading__48_1881800077"/>
      <w:bookmarkStart w:id="44" w:name="__RefHeading__285_731354843"/>
      <w:bookmarkStart w:id="45" w:name="__RefHeading__1218_1466286910"/>
      <w:bookmarkStart w:id="46" w:name="_Toc164676618"/>
      <w:bookmarkEnd w:id="39"/>
      <w:bookmarkEnd w:id="40"/>
      <w:bookmarkEnd w:id="41"/>
      <w:bookmarkEnd w:id="42"/>
      <w:bookmarkEnd w:id="43"/>
      <w:bookmarkEnd w:id="44"/>
      <w:bookmarkEnd w:id="45"/>
      <w:r w:rsidRPr="004C07E5">
        <w:rPr>
          <w:rFonts w:ascii="Arial" w:hAnsi="Arial" w:cs="Arial"/>
        </w:rPr>
        <w:t>Pomiary i kontrole</w:t>
      </w:r>
      <w:bookmarkEnd w:id="46"/>
    </w:p>
    <w:p w:rsidR="00566B9E" w:rsidRPr="004C07E5" w:rsidRDefault="00566B9E" w:rsidP="00441B70">
      <w:pPr>
        <w:spacing w:line="276" w:lineRule="auto"/>
        <w:ind w:left="360"/>
        <w:contextualSpacing/>
        <w:rPr>
          <w:rFonts w:ascii="Arial" w:hAnsi="Arial" w:cs="Arial"/>
        </w:rPr>
      </w:pPr>
      <w:r w:rsidRPr="004C07E5">
        <w:rPr>
          <w:rFonts w:ascii="Arial" w:hAnsi="Arial" w:cs="Arial"/>
        </w:rPr>
        <w:t xml:space="preserve">Zakres nadzoru prób i pomiarów nad robotami </w:t>
      </w:r>
      <w:r w:rsidR="00441B70" w:rsidRPr="004C07E5">
        <w:rPr>
          <w:rFonts w:ascii="Arial" w:hAnsi="Arial" w:cs="Arial"/>
        </w:rPr>
        <w:t>instalacji sygnalizacji pożaru</w:t>
      </w:r>
      <w:r w:rsidRPr="004C07E5">
        <w:rPr>
          <w:rFonts w:ascii="Arial" w:hAnsi="Arial" w:cs="Arial"/>
        </w:rPr>
        <w:t xml:space="preserve"> powinien być wykonywany zgodnie ze szczegółami podanymi w niniejszej specyfikacji oraz z ogólnymi Warunkami Technicznymi Wykonania i Odbioru Robót Budowlanych. Zakres podstawowych prób obejmuje:</w:t>
      </w:r>
    </w:p>
    <w:p w:rsidR="00441B70" w:rsidRPr="00FC554D" w:rsidRDefault="00566B9E" w:rsidP="00FC554D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</w:rPr>
      </w:pPr>
      <w:r w:rsidRPr="004C07E5">
        <w:rPr>
          <w:rFonts w:ascii="Arial" w:hAnsi="Arial" w:cs="Arial"/>
        </w:rPr>
        <w:t>pomiar rezystancji izolacji przewodów</w:t>
      </w:r>
    </w:p>
    <w:p w:rsidR="00566B9E" w:rsidRPr="004C07E5" w:rsidRDefault="00566B9E" w:rsidP="00566B9E">
      <w:pPr>
        <w:spacing w:line="276" w:lineRule="auto"/>
        <w:ind w:left="360"/>
        <w:contextualSpacing/>
        <w:rPr>
          <w:rFonts w:ascii="Arial" w:hAnsi="Arial" w:cs="Arial"/>
        </w:rPr>
      </w:pPr>
      <w:r w:rsidRPr="004C07E5">
        <w:rPr>
          <w:rFonts w:ascii="Arial" w:hAnsi="Arial" w:cs="Arial"/>
        </w:rPr>
        <w:t xml:space="preserve">Wszystkie badania i pomiary będą przeprowadzane zgodnie z wymaganiami norm. W przypadku, gdy normy nie obejmują jakiegokolwiek badania wymaganego można </w:t>
      </w:r>
      <w:r w:rsidRPr="004C07E5">
        <w:rPr>
          <w:rFonts w:ascii="Arial" w:hAnsi="Arial" w:cs="Arial"/>
        </w:rPr>
        <w:lastRenderedPageBreak/>
        <w:t xml:space="preserve">stosować wytyczne krajowe, albo inne procedury, zaakceptowane przez inspektora nadzoru inwestorskiego. Przed przystąpieniem do pomiarów lub badań Wykonawca powiadomi inspektora nadzoru inwestorskiego o rodzaju, miejscu i terminie pomiaru lub badania. Po ich wykonaniu Wykonawca przedstawi inspektorowi nadzoru inwestorskiego wyniki badań. </w:t>
      </w:r>
      <w:r w:rsidRPr="004C07E5">
        <w:rPr>
          <w:rFonts w:ascii="Arial" w:hAnsi="Arial" w:cs="Arial"/>
        </w:rPr>
        <w:br/>
        <w:t>Wszystkie pomiary elektryczne wykonywać zgodnie z PN-HD 60364-6:2016-07: Instalacje elektryczne niskiego napięcia – Część 6: Sprawdzanie (zezwala się na stosowanie norm równoważnych).</w:t>
      </w:r>
    </w:p>
    <w:p w:rsidR="00566B9E" w:rsidRPr="004C07E5" w:rsidRDefault="00566B9E" w:rsidP="00566B9E">
      <w:pPr>
        <w:pStyle w:val="Nagwek1"/>
        <w:rPr>
          <w:rFonts w:ascii="Arial" w:hAnsi="Arial" w:cs="Arial"/>
        </w:rPr>
      </w:pPr>
      <w:bookmarkStart w:id="47" w:name="_Toc164676619"/>
      <w:r w:rsidRPr="004C07E5">
        <w:rPr>
          <w:rFonts w:ascii="Arial" w:hAnsi="Arial" w:cs="Arial"/>
        </w:rPr>
        <w:t>Kontrola, badania</w:t>
      </w:r>
      <w:r w:rsidR="00FC554D">
        <w:rPr>
          <w:rFonts w:ascii="Arial" w:hAnsi="Arial" w:cs="Arial"/>
        </w:rPr>
        <w:t xml:space="preserve"> </w:t>
      </w:r>
      <w:r w:rsidRPr="004C07E5">
        <w:rPr>
          <w:rFonts w:ascii="Arial" w:hAnsi="Arial" w:cs="Arial"/>
        </w:rPr>
        <w:t>wyrobów i robót budowlanych</w:t>
      </w:r>
      <w:bookmarkEnd w:id="47"/>
    </w:p>
    <w:p w:rsidR="00566B9E" w:rsidRPr="004C07E5" w:rsidRDefault="00566B9E" w:rsidP="00566B9E">
      <w:pPr>
        <w:spacing w:line="276" w:lineRule="auto"/>
        <w:ind w:left="360"/>
        <w:contextualSpacing/>
        <w:rPr>
          <w:rFonts w:ascii="Arial" w:hAnsi="Arial" w:cs="Arial"/>
        </w:rPr>
      </w:pPr>
    </w:p>
    <w:p w:rsidR="00566B9E" w:rsidRPr="004C07E5" w:rsidRDefault="00566B9E" w:rsidP="00566B9E">
      <w:pPr>
        <w:spacing w:line="276" w:lineRule="auto"/>
        <w:ind w:left="360"/>
        <w:contextualSpacing/>
        <w:rPr>
          <w:rFonts w:ascii="Arial" w:hAnsi="Arial" w:cs="Arial"/>
        </w:rPr>
      </w:pPr>
      <w:r w:rsidRPr="004C07E5">
        <w:rPr>
          <w:rFonts w:ascii="Arial" w:hAnsi="Arial" w:cs="Arial"/>
        </w:rPr>
        <w:t>Wykonawca jest odpowiedzialny za pełną kontrolę robót, jakości materiałów i elementów i musi zapewnić odpowiedni system kontroli oraz możliwość pobierania próbek i badania materiałów i robót. Wykonawca będzie prowadził pomiary i badania materiałów oraz robót z częstotliwością gwarantującą, że roboty wykonano zgodnie z wymaganiami zawartymi w dokumentacji projektowej i specyfikacjach technicznych.</w:t>
      </w:r>
    </w:p>
    <w:p w:rsidR="00566B9E" w:rsidRPr="004C07E5" w:rsidRDefault="00566B9E" w:rsidP="00566B9E">
      <w:pPr>
        <w:spacing w:line="276" w:lineRule="auto"/>
        <w:ind w:left="360"/>
        <w:contextualSpacing/>
        <w:rPr>
          <w:rFonts w:ascii="Arial" w:hAnsi="Arial" w:cs="Arial"/>
        </w:rPr>
      </w:pPr>
      <w:r w:rsidRPr="004C07E5">
        <w:rPr>
          <w:rFonts w:ascii="Arial" w:hAnsi="Arial" w:cs="Arial"/>
        </w:rPr>
        <w:t>Podczas trwania robót Inspektor Nadzoru będzie na bieżąco kontrolował jakość robót. Kontrole będą dotyczyły zgodności z wymogami norm, certyfikatów, wytycznymi wykonania i odbioru robót oraz dokumentacji technicznej. Zanim instalacje elektryczne zostaną przekazane do odbioru powinny być poddane badaniom i próbą określonym w normach. Próby i pomiary wykonywane w czasie budowy powinny obejmować pomiar rezystancji izolacji, biegunowości i ciągłości połączeń. Wykonawca musi zapewnić niezbędne przyrządy pomiarowe do wykonywania prób. Na poszczególnych etapach robót Wykonawca musi przeprowadzić niezbędne próby i pomiary dla kolejnych fragmentów instalacji elektrycznej. Wykonanie tych czynności powinno być odnotowane w dzienniku budowy. Po wykonaniu instalacji, ale przed podaniem napięcia Wykonawca musi dokonać oględzin instalacji w celu stwierdzenia kompletności i zgodności instalacji z projektem, właściwego doboru i montażu urządzeń oraz braku widocznych uszkodzeń. Czynności te powinny zostać odnotowane w dzienniku budowy.</w:t>
      </w:r>
    </w:p>
    <w:p w:rsidR="00566B9E" w:rsidRPr="004C07E5" w:rsidRDefault="00566B9E" w:rsidP="00566B9E">
      <w:pPr>
        <w:pStyle w:val="Nagwek1"/>
        <w:rPr>
          <w:rFonts w:ascii="Arial" w:hAnsi="Arial" w:cs="Arial"/>
        </w:rPr>
      </w:pPr>
      <w:bookmarkStart w:id="48" w:name="_Toc164676620"/>
      <w:r w:rsidRPr="004C07E5">
        <w:rPr>
          <w:rFonts w:ascii="Arial" w:hAnsi="Arial" w:cs="Arial"/>
        </w:rPr>
        <w:t>Wymagania dotyczące przedmiaru i obmiaru robót</w:t>
      </w:r>
      <w:bookmarkEnd w:id="48"/>
    </w:p>
    <w:p w:rsidR="00566B9E" w:rsidRPr="004C07E5" w:rsidRDefault="00566B9E" w:rsidP="00566B9E">
      <w:pPr>
        <w:spacing w:line="276" w:lineRule="auto"/>
        <w:ind w:left="360"/>
        <w:contextualSpacing/>
        <w:rPr>
          <w:rFonts w:ascii="Arial" w:hAnsi="Arial" w:cs="Arial"/>
        </w:rPr>
      </w:pPr>
      <w:r w:rsidRPr="004C07E5">
        <w:rPr>
          <w:rFonts w:ascii="Arial" w:hAnsi="Arial" w:cs="Arial"/>
        </w:rPr>
        <w:t>Obmiar robót trzeba wykonywać w obecności Inspektora Nadzoru. Obmiar przeprowadzony powinien być zgodnie z obowiązującymi zasadami zarówno na etapie wykonywania, jak i po zakończeniu wykonywania elementu robót stanowiącego odrębną całość obiektu.</w:t>
      </w:r>
    </w:p>
    <w:p w:rsidR="00566B9E" w:rsidRPr="004C07E5" w:rsidRDefault="00566B9E" w:rsidP="00566B9E">
      <w:pPr>
        <w:spacing w:line="276" w:lineRule="auto"/>
        <w:ind w:left="360"/>
        <w:contextualSpacing/>
        <w:rPr>
          <w:rFonts w:ascii="Arial" w:hAnsi="Arial" w:cs="Arial"/>
        </w:rPr>
      </w:pPr>
      <w:r w:rsidRPr="004C07E5">
        <w:rPr>
          <w:rFonts w:ascii="Arial" w:hAnsi="Arial" w:cs="Arial"/>
        </w:rPr>
        <w:t>Obmiar trzeba wykonać w jednostkach i zgodnie z zasadami przyjętymi w kosztorysowaniu.</w:t>
      </w:r>
    </w:p>
    <w:p w:rsidR="00566B9E" w:rsidRPr="004C07E5" w:rsidRDefault="00566B9E" w:rsidP="00566B9E">
      <w:pPr>
        <w:pStyle w:val="Nagwek1"/>
        <w:rPr>
          <w:rFonts w:ascii="Arial" w:hAnsi="Arial" w:cs="Arial"/>
        </w:rPr>
      </w:pPr>
      <w:bookmarkStart w:id="49" w:name="_Toc164676621"/>
      <w:r w:rsidRPr="004C07E5">
        <w:rPr>
          <w:rFonts w:ascii="Arial" w:hAnsi="Arial" w:cs="Arial"/>
        </w:rPr>
        <w:t>Odbiór robót budowlanych</w:t>
      </w:r>
      <w:bookmarkEnd w:id="49"/>
    </w:p>
    <w:p w:rsidR="00566B9E" w:rsidRPr="004C07E5" w:rsidRDefault="00566B9E" w:rsidP="00566B9E">
      <w:pPr>
        <w:spacing w:line="276" w:lineRule="auto"/>
        <w:ind w:left="360"/>
        <w:contextualSpacing/>
        <w:rPr>
          <w:rFonts w:ascii="Arial" w:hAnsi="Arial" w:cs="Arial"/>
        </w:rPr>
      </w:pPr>
      <w:r w:rsidRPr="004C07E5">
        <w:rPr>
          <w:rFonts w:ascii="Arial" w:hAnsi="Arial" w:cs="Arial"/>
        </w:rPr>
        <w:t>Po zakończeniu budowy Wykonawca jest zobowiązany dostarczyć Inwestorowi następujące dokumenty:</w:t>
      </w:r>
    </w:p>
    <w:p w:rsidR="00566B9E" w:rsidRPr="004C07E5" w:rsidRDefault="00566B9E" w:rsidP="00566B9E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4C07E5">
        <w:rPr>
          <w:rFonts w:ascii="Arial" w:hAnsi="Arial" w:cs="Arial"/>
        </w:rPr>
        <w:t>Plany i schematy instalacji zmienione na podstawie rysunków roboczych,</w:t>
      </w:r>
    </w:p>
    <w:p w:rsidR="00566B9E" w:rsidRPr="004C07E5" w:rsidRDefault="00566B9E" w:rsidP="00566B9E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4C07E5">
        <w:rPr>
          <w:rFonts w:ascii="Arial" w:hAnsi="Arial" w:cs="Arial"/>
        </w:rPr>
        <w:t>Pisemne uzgodnienia odstępstw od projektu z przedstawicielem inwestora oraz z zespołem projektowym,</w:t>
      </w:r>
    </w:p>
    <w:p w:rsidR="00566B9E" w:rsidRPr="004C07E5" w:rsidRDefault="00566B9E" w:rsidP="00566B9E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4C07E5">
        <w:rPr>
          <w:rFonts w:ascii="Arial" w:hAnsi="Arial" w:cs="Arial"/>
        </w:rPr>
        <w:lastRenderedPageBreak/>
        <w:t>Protokoły odbiorów częściowych,</w:t>
      </w:r>
    </w:p>
    <w:p w:rsidR="00566B9E" w:rsidRPr="004C07E5" w:rsidRDefault="00566B9E" w:rsidP="00566B9E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4C07E5">
        <w:rPr>
          <w:rFonts w:ascii="Arial" w:hAnsi="Arial" w:cs="Arial"/>
        </w:rPr>
        <w:t>Instrukcji użytkowania urządzeń, gwarancje, atesty, dowody zakupu i wszelkie dokumenty związane z zastosowanymi urządzeniami i materiałami,</w:t>
      </w:r>
    </w:p>
    <w:p w:rsidR="00566B9E" w:rsidRPr="004C07E5" w:rsidRDefault="00566B9E" w:rsidP="00566B9E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4C07E5">
        <w:rPr>
          <w:rFonts w:ascii="Arial" w:hAnsi="Arial" w:cs="Arial"/>
        </w:rPr>
        <w:t>Protokoły sprawdzenia, skuteczności i wydajności urządzeń i instalacji.</w:t>
      </w:r>
    </w:p>
    <w:p w:rsidR="00566B9E" w:rsidRPr="004C07E5" w:rsidRDefault="00566B9E" w:rsidP="00566B9E">
      <w:pPr>
        <w:spacing w:line="276" w:lineRule="auto"/>
        <w:ind w:left="360"/>
        <w:contextualSpacing/>
        <w:rPr>
          <w:rFonts w:ascii="Arial" w:hAnsi="Arial" w:cs="Arial"/>
        </w:rPr>
      </w:pPr>
    </w:p>
    <w:p w:rsidR="00566B9E" w:rsidRPr="004C07E5" w:rsidRDefault="00566B9E" w:rsidP="00566B9E">
      <w:pPr>
        <w:spacing w:line="276" w:lineRule="auto"/>
        <w:ind w:left="360"/>
        <w:contextualSpacing/>
        <w:rPr>
          <w:rFonts w:ascii="Arial" w:hAnsi="Arial" w:cs="Arial"/>
        </w:rPr>
      </w:pPr>
      <w:r w:rsidRPr="004C07E5">
        <w:rPr>
          <w:rFonts w:ascii="Arial" w:hAnsi="Arial" w:cs="Arial"/>
        </w:rPr>
        <w:t>Wyżej wymienione wymagania dotyczące dokumentów mogą ulec zmianom i poszerzeniom.</w:t>
      </w:r>
    </w:p>
    <w:p w:rsidR="00566B9E" w:rsidRPr="004C07E5" w:rsidRDefault="00566B9E" w:rsidP="00566B9E">
      <w:pPr>
        <w:spacing w:line="276" w:lineRule="auto"/>
        <w:ind w:left="360"/>
        <w:contextualSpacing/>
        <w:rPr>
          <w:rFonts w:ascii="Arial" w:hAnsi="Arial" w:cs="Arial"/>
        </w:rPr>
      </w:pPr>
      <w:r w:rsidRPr="004C07E5">
        <w:rPr>
          <w:rFonts w:ascii="Arial" w:hAnsi="Arial" w:cs="Arial"/>
        </w:rPr>
        <w:t>Odbioru końcowego dokonuje komisja odbiorcza powołana przez Inwestora. Obowiązkowo w skład komisji wchodzą:</w:t>
      </w:r>
    </w:p>
    <w:p w:rsidR="00566B9E" w:rsidRPr="004C07E5" w:rsidRDefault="00566B9E" w:rsidP="00566B9E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4C07E5">
        <w:rPr>
          <w:rFonts w:ascii="Arial" w:hAnsi="Arial" w:cs="Arial"/>
        </w:rPr>
        <w:t>Przedstawiciele inwestora, w tym inspektor nadzoru,</w:t>
      </w:r>
    </w:p>
    <w:p w:rsidR="00566B9E" w:rsidRPr="004C07E5" w:rsidRDefault="00566B9E" w:rsidP="00566B9E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4C07E5">
        <w:rPr>
          <w:rFonts w:ascii="Arial" w:hAnsi="Arial" w:cs="Arial"/>
        </w:rPr>
        <w:t>Kierownik budowy (główny wykonawca robót),</w:t>
      </w:r>
    </w:p>
    <w:p w:rsidR="00566B9E" w:rsidRPr="004C07E5" w:rsidRDefault="00566B9E" w:rsidP="00566B9E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4C07E5">
        <w:rPr>
          <w:rFonts w:ascii="Arial" w:hAnsi="Arial" w:cs="Arial"/>
        </w:rPr>
        <w:t>Kierownik robót elektrycznych,</w:t>
      </w:r>
    </w:p>
    <w:p w:rsidR="00566B9E" w:rsidRPr="004C07E5" w:rsidRDefault="00566B9E" w:rsidP="00566B9E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4C07E5">
        <w:rPr>
          <w:rFonts w:ascii="Arial" w:hAnsi="Arial" w:cs="Arial"/>
        </w:rPr>
        <w:t>Przedstawiciele użytkownika obiektu.</w:t>
      </w:r>
    </w:p>
    <w:p w:rsidR="00566B9E" w:rsidRPr="004C07E5" w:rsidRDefault="00566B9E" w:rsidP="00566B9E">
      <w:pPr>
        <w:pStyle w:val="Nagwek1"/>
        <w:rPr>
          <w:rFonts w:ascii="Arial" w:hAnsi="Arial" w:cs="Arial"/>
        </w:rPr>
      </w:pPr>
      <w:bookmarkStart w:id="50" w:name="_Toc164676622"/>
      <w:r w:rsidRPr="004C07E5">
        <w:rPr>
          <w:rFonts w:ascii="Arial" w:hAnsi="Arial" w:cs="Arial"/>
        </w:rPr>
        <w:t>Rozliczenie robót</w:t>
      </w:r>
      <w:bookmarkEnd w:id="50"/>
    </w:p>
    <w:p w:rsidR="00566B9E" w:rsidRPr="004C07E5" w:rsidRDefault="00566B9E" w:rsidP="00566B9E">
      <w:pPr>
        <w:pStyle w:val="NormalnyWeb"/>
        <w:spacing w:after="0"/>
        <w:rPr>
          <w:rFonts w:ascii="Arial" w:hAnsi="Arial" w:cs="Arial"/>
        </w:rPr>
      </w:pPr>
      <w:r w:rsidRPr="004C07E5">
        <w:rPr>
          <w:rFonts w:ascii="Arial" w:hAnsi="Arial" w:cs="Arial"/>
          <w:sz w:val="22"/>
          <w:szCs w:val="22"/>
        </w:rPr>
        <w:t>Podstawę płatności stanowi komplet wykonanych robót i pomiarów pomontażowych.</w:t>
      </w:r>
    </w:p>
    <w:p w:rsidR="00566B9E" w:rsidRPr="004C07E5" w:rsidRDefault="00566B9E" w:rsidP="00566B9E">
      <w:pPr>
        <w:pStyle w:val="Nagwek1"/>
        <w:rPr>
          <w:rFonts w:ascii="Arial" w:hAnsi="Arial" w:cs="Arial"/>
        </w:rPr>
      </w:pPr>
      <w:bookmarkStart w:id="51" w:name="_Toc164676623"/>
      <w:r w:rsidRPr="004C07E5">
        <w:rPr>
          <w:rFonts w:ascii="Arial" w:hAnsi="Arial" w:cs="Arial"/>
        </w:rPr>
        <w:t>Dokumenty odniesienia</w:t>
      </w:r>
      <w:bookmarkEnd w:id="51"/>
    </w:p>
    <w:p w:rsidR="00566B9E" w:rsidRPr="004C07E5" w:rsidRDefault="00566B9E" w:rsidP="00566B9E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4C07E5">
        <w:rPr>
          <w:rFonts w:ascii="Arial" w:hAnsi="Arial" w:cs="Arial"/>
        </w:rPr>
        <w:t>Projektowane instalacje należy wykonać zgodnie z obowiązującym przepisami prawa i Polskimi Normami, a w szczególności:</w:t>
      </w:r>
    </w:p>
    <w:p w:rsidR="00566B9E" w:rsidRPr="004C07E5" w:rsidRDefault="00566B9E" w:rsidP="00566B9E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4C07E5">
        <w:rPr>
          <w:rFonts w:ascii="Arial" w:hAnsi="Arial" w:cs="Arial"/>
        </w:rPr>
        <w:t>Ustawą z dnia7 lipca 1994 r. - Prawo budowlane. (Dz. U. z 1994 r., Nr 89, RKR poz. 414 z późniejszymi zmianami),</w:t>
      </w:r>
    </w:p>
    <w:p w:rsidR="00566B9E" w:rsidRPr="004C07E5" w:rsidRDefault="00566B9E" w:rsidP="00566B9E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4C07E5">
        <w:rPr>
          <w:rFonts w:ascii="Arial" w:hAnsi="Arial" w:cs="Arial"/>
        </w:rPr>
        <w:t>Rozporządzeniem Ministra Infrastruktury z dnia 12 kwietnia 2002 r. w sprawie warunków technicznych, jakim powinny odpowiadać budynki i ich usytuowanie. (Dz. U. z 2002 r. Nr 75, RKR poz. 690),</w:t>
      </w:r>
    </w:p>
    <w:p w:rsidR="00566B9E" w:rsidRPr="004C07E5" w:rsidRDefault="00566B9E" w:rsidP="00566B9E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4C07E5">
        <w:rPr>
          <w:rFonts w:ascii="Arial" w:hAnsi="Arial" w:cs="Arial"/>
        </w:rPr>
        <w:t>Innymi przepisami i uwarunkowaniami:</w:t>
      </w:r>
    </w:p>
    <w:p w:rsidR="00566B9E" w:rsidRPr="004C07E5" w:rsidRDefault="00566B9E" w:rsidP="00566B9E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4C07E5">
        <w:rPr>
          <w:rFonts w:ascii="Arial" w:hAnsi="Arial" w:cs="Arial"/>
        </w:rPr>
        <w:t>Przepisami Budowy Urządzeń Elektroenergetycznych,</w:t>
      </w:r>
    </w:p>
    <w:p w:rsidR="00566B9E" w:rsidRPr="004C07E5" w:rsidRDefault="00566B9E" w:rsidP="00566B9E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4C07E5">
        <w:rPr>
          <w:rFonts w:ascii="Arial" w:hAnsi="Arial" w:cs="Arial"/>
        </w:rPr>
        <w:t>Przepisami Eksploatacji Urządzeń Elektroenergetycznych,</w:t>
      </w:r>
    </w:p>
    <w:p w:rsidR="00566B9E" w:rsidRPr="004C07E5" w:rsidRDefault="00566B9E" w:rsidP="00566B9E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4C07E5">
        <w:rPr>
          <w:rFonts w:ascii="Arial" w:hAnsi="Arial" w:cs="Arial"/>
        </w:rPr>
        <w:t>Warunkami technicznymi wykonania i odbioru robót elektrycznych,</w:t>
      </w:r>
    </w:p>
    <w:p w:rsidR="00566B9E" w:rsidRPr="004C07E5" w:rsidRDefault="00566B9E" w:rsidP="00566B9E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4C07E5">
        <w:rPr>
          <w:rFonts w:ascii="Arial" w:hAnsi="Arial" w:cs="Arial"/>
        </w:rPr>
        <w:t>Inne przepisy sanitarne, BHP i ochrony przeciwpożarowej</w:t>
      </w:r>
    </w:p>
    <w:p w:rsidR="00290130" w:rsidRPr="004C07E5" w:rsidRDefault="00290130">
      <w:pPr>
        <w:rPr>
          <w:rFonts w:ascii="Arial" w:hAnsi="Arial" w:cs="Arial"/>
        </w:rPr>
      </w:pPr>
    </w:p>
    <w:sectPr w:rsidR="00290130" w:rsidRPr="004C07E5" w:rsidSect="00FC554D">
      <w:footerReference w:type="default" r:id="rId7"/>
      <w:headerReference w:type="first" r:id="rId8"/>
      <w:pgSz w:w="11906" w:h="16838"/>
      <w:pgMar w:top="760" w:right="567" w:bottom="71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6C7" w:rsidRDefault="00B006C7" w:rsidP="00330A5C">
      <w:r>
        <w:separator/>
      </w:r>
    </w:p>
  </w:endnote>
  <w:endnote w:type="continuationSeparator" w:id="1">
    <w:p w:rsidR="00B006C7" w:rsidRDefault="00B006C7" w:rsidP="00330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Arial"/>
    <w:charset w:val="00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NewRomanPSMT">
    <w:altName w:val="MS Mincho"/>
    <w:charset w:val="8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EE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Theme="majorEastAsia" w:hAnsi="Arial" w:cs="Arial"/>
        <w:szCs w:val="24"/>
      </w:rPr>
      <w:id w:val="-1839455594"/>
      <w:docPartObj>
        <w:docPartGallery w:val="Page Numbers (Bottom of Page)"/>
        <w:docPartUnique/>
      </w:docPartObj>
    </w:sdtPr>
    <w:sdtContent>
      <w:p w:rsidR="00330A5C" w:rsidRPr="00E27E7C" w:rsidRDefault="00330A5C">
        <w:pPr>
          <w:pStyle w:val="Stopka"/>
          <w:jc w:val="right"/>
          <w:rPr>
            <w:rFonts w:ascii="Arial" w:eastAsiaTheme="majorEastAsia" w:hAnsi="Arial" w:cs="Arial"/>
            <w:szCs w:val="24"/>
          </w:rPr>
        </w:pPr>
        <w:r w:rsidRPr="00E27E7C">
          <w:rPr>
            <w:rFonts w:ascii="Arial" w:eastAsiaTheme="majorEastAsia" w:hAnsi="Arial" w:cs="Arial"/>
            <w:szCs w:val="24"/>
          </w:rPr>
          <w:t xml:space="preserve">str. </w:t>
        </w:r>
        <w:r w:rsidR="00CB5BDE" w:rsidRPr="00CB5BDE">
          <w:rPr>
            <w:rFonts w:ascii="Arial" w:eastAsiaTheme="minorEastAsia" w:hAnsi="Arial" w:cs="Arial"/>
            <w:szCs w:val="24"/>
          </w:rPr>
          <w:fldChar w:fldCharType="begin"/>
        </w:r>
        <w:r w:rsidRPr="00E27E7C">
          <w:rPr>
            <w:rFonts w:ascii="Arial" w:hAnsi="Arial" w:cs="Arial"/>
            <w:szCs w:val="24"/>
          </w:rPr>
          <w:instrText>PAGE    \* MERGEFORMAT</w:instrText>
        </w:r>
        <w:r w:rsidR="00CB5BDE" w:rsidRPr="00CB5BDE">
          <w:rPr>
            <w:rFonts w:ascii="Arial" w:eastAsiaTheme="minorEastAsia" w:hAnsi="Arial" w:cs="Arial"/>
            <w:szCs w:val="24"/>
          </w:rPr>
          <w:fldChar w:fldCharType="separate"/>
        </w:r>
        <w:r w:rsidR="006C08A5" w:rsidRPr="006C08A5">
          <w:rPr>
            <w:rFonts w:ascii="Arial" w:eastAsiaTheme="majorEastAsia" w:hAnsi="Arial" w:cs="Arial"/>
            <w:noProof/>
            <w:szCs w:val="24"/>
          </w:rPr>
          <w:t>2</w:t>
        </w:r>
        <w:r w:rsidR="00CB5BDE" w:rsidRPr="00E27E7C">
          <w:rPr>
            <w:rFonts w:ascii="Arial" w:eastAsiaTheme="majorEastAsia" w:hAnsi="Arial" w:cs="Arial"/>
            <w:szCs w:val="24"/>
          </w:rPr>
          <w:fldChar w:fldCharType="end"/>
        </w:r>
      </w:p>
    </w:sdtContent>
  </w:sdt>
  <w:p w:rsidR="00330A5C" w:rsidRPr="00E27E7C" w:rsidRDefault="00330A5C">
    <w:pPr>
      <w:pStyle w:val="Stopka"/>
      <w:rPr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6C7" w:rsidRDefault="00B006C7" w:rsidP="00330A5C">
      <w:r>
        <w:separator/>
      </w:r>
    </w:p>
  </w:footnote>
  <w:footnote w:type="continuationSeparator" w:id="1">
    <w:p w:rsidR="00B006C7" w:rsidRDefault="00B006C7" w:rsidP="00330A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7E5" w:rsidRDefault="00CB5BDE" w:rsidP="004C07E5">
    <w:pPr>
      <w:pStyle w:val="Standard"/>
      <w:ind w:right="-427"/>
      <w:rPr>
        <w:rFonts w:ascii="Arial Unicode MS" w:eastAsia="Arial Unicode MS" w:hAnsi="Arial Unicode MS" w:cs="Arial Unicode MS"/>
        <w:b/>
        <w:bCs/>
        <w:color w:val="336699"/>
        <w:sz w:val="40"/>
        <w:szCs w:val="40"/>
        <w:lang w:eastAsia="pl-PL"/>
      </w:rPr>
    </w:pPr>
    <w:r w:rsidRPr="00CB5BDE">
      <w:rPr>
        <w:rFonts w:ascii="Arial" w:eastAsia="Arial" w:hAnsi="Arial" w:cs="Arial"/>
        <w:b/>
        <w:noProof/>
        <w:color w:val="4472C4"/>
        <w:sz w:val="20"/>
        <w:szCs w:val="20"/>
        <w:lang w:eastAsia="pl-PL"/>
      </w:rPr>
    </w:r>
    <w:r w:rsidRPr="00CB5BDE">
      <w:rPr>
        <w:rFonts w:ascii="Arial" w:eastAsia="Arial" w:hAnsi="Arial" w:cs="Arial"/>
        <w:b/>
        <w:noProof/>
        <w:color w:val="4472C4"/>
        <w:sz w:val="20"/>
        <w:szCs w:val="20"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7" type="#_x0000_t202" style="width:45.9pt;height:38.2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" filled="f" stroked="f">
          <v:stroke joinstyle="round"/>
          <o:lock v:ext="edit" shapetype="t"/>
          <v:textbox style="mso-next-textbox:#_x0000_s3077">
            <w:txbxContent>
              <w:p w:rsidR="004C07E5" w:rsidRPr="00B159EF" w:rsidRDefault="004C07E5" w:rsidP="004C07E5">
                <w:pPr>
                  <w:pStyle w:val="NormalnyWeb"/>
                  <w:spacing w:before="0" w:beforeAutospacing="0" w:after="0"/>
                  <w:jc w:val="center"/>
                  <w:rPr>
                    <w:sz w:val="40"/>
                    <w:szCs w:val="40"/>
                  </w:rPr>
                </w:pPr>
                <w:r w:rsidRPr="00493C38">
                  <w:rPr>
                    <w:rFonts w:ascii="Arial Unicode MS" w:eastAsia="Arial Unicode MS" w:hAnsi="Arial Unicode MS" w:cs="Arial Unicode MS" w:hint="eastAsia"/>
                    <w:b/>
                    <w:bCs/>
                    <w:color w:val="336699"/>
                    <w:sz w:val="40"/>
                    <w:szCs w:val="40"/>
                  </w:rPr>
                  <w:t>TU</w:t>
                </w:r>
              </w:p>
            </w:txbxContent>
          </v:textbox>
          <w10:wrap type="none"/>
          <w10:anchorlock/>
        </v:shape>
      </w:pict>
    </w:r>
  </w:p>
  <w:p w:rsidR="004C07E5" w:rsidRPr="003E7CC8" w:rsidRDefault="004C07E5" w:rsidP="004C07E5">
    <w:pPr>
      <w:pStyle w:val="Standard"/>
      <w:ind w:right="-42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  <w:r w:rsidRPr="003E7CC8">
      <w:rPr>
        <w:rFonts w:ascii="Arial" w:hAnsi="Arial" w:cs="Arial"/>
        <w:sz w:val="16"/>
        <w:szCs w:val="16"/>
      </w:rPr>
      <w:t>USŁUGI PROJEKTOWE URSZULA  TREPASZKO  UL. BOH. GETTA WARSZAWSKIEGO 17/36</w:t>
    </w:r>
    <w:r>
      <w:rPr>
        <w:rFonts w:ascii="Arial" w:hAnsi="Arial" w:cs="Arial"/>
        <w:sz w:val="16"/>
        <w:szCs w:val="16"/>
      </w:rPr>
      <w:t>, 70-350 SZCZECIN TEL5</w:t>
    </w:r>
    <w:r w:rsidRPr="003E7CC8">
      <w:rPr>
        <w:rFonts w:ascii="Arial" w:hAnsi="Arial" w:cs="Arial"/>
        <w:sz w:val="16"/>
        <w:szCs w:val="16"/>
      </w:rPr>
      <w:t>01274151</w:t>
    </w:r>
  </w:p>
  <w:p w:rsidR="004C07E5" w:rsidRDefault="00CB5BDE">
    <w:pPr>
      <w:pStyle w:val="Nagwek"/>
    </w:pPr>
    <w:r w:rsidRPr="00CB5BDE">
      <w:rPr>
        <w:rFonts w:ascii="Arial" w:hAnsi="Arial"/>
        <w:b/>
        <w:noProof/>
        <w:sz w:val="32"/>
        <w:szCs w:val="32"/>
      </w:rPr>
      <w:pict>
        <v:line id="_x0000_s3076" style="position:absolute;z-index:251658240" from="4.4pt,1.6pt" to="482.3pt,1.6pt" strokeweight=".2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77F91"/>
    <w:multiLevelType w:val="hybridMultilevel"/>
    <w:tmpl w:val="82B86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156755"/>
    <w:multiLevelType w:val="hybridMultilevel"/>
    <w:tmpl w:val="71A43174"/>
    <w:lvl w:ilvl="0" w:tplc="E91A199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F3F8D"/>
    <w:multiLevelType w:val="hybridMultilevel"/>
    <w:tmpl w:val="A4D885E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92856D5"/>
    <w:multiLevelType w:val="multilevel"/>
    <w:tmpl w:val="F06AA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9778BD"/>
    <w:multiLevelType w:val="multilevel"/>
    <w:tmpl w:val="5D5AD0D2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AA864B3"/>
    <w:multiLevelType w:val="hybridMultilevel"/>
    <w:tmpl w:val="364099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5E0C9A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354553"/>
    <w:multiLevelType w:val="hybridMultilevel"/>
    <w:tmpl w:val="9AA2D10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1474753"/>
    <w:multiLevelType w:val="hybridMultilevel"/>
    <w:tmpl w:val="E87EEA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C422514"/>
    <w:multiLevelType w:val="hybridMultilevel"/>
    <w:tmpl w:val="4BA21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9433E7"/>
    <w:multiLevelType w:val="hybridMultilevel"/>
    <w:tmpl w:val="A1F0F7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DFE4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BB83B2A"/>
    <w:multiLevelType w:val="hybridMultilevel"/>
    <w:tmpl w:val="0346EE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0141C7"/>
    <w:multiLevelType w:val="hybridMultilevel"/>
    <w:tmpl w:val="46FCA7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F570FF"/>
    <w:multiLevelType w:val="multilevel"/>
    <w:tmpl w:val="58AE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3"/>
  </w:num>
  <w:num w:numId="5">
    <w:abstractNumId w:val="0"/>
  </w:num>
  <w:num w:numId="6">
    <w:abstractNumId w:val="13"/>
  </w:num>
  <w:num w:numId="7">
    <w:abstractNumId w:val="6"/>
  </w:num>
  <w:num w:numId="8">
    <w:abstractNumId w:val="9"/>
  </w:num>
  <w:num w:numId="9">
    <w:abstractNumId w:val="2"/>
  </w:num>
  <w:num w:numId="10">
    <w:abstractNumId w:val="12"/>
  </w:num>
  <w:num w:numId="11">
    <w:abstractNumId w:val="7"/>
  </w:num>
  <w:num w:numId="12">
    <w:abstractNumId w:val="11"/>
  </w:num>
  <w:num w:numId="13">
    <w:abstractNumId w:val="8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3A0EDF"/>
    <w:rsid w:val="00030B85"/>
    <w:rsid w:val="00053CFC"/>
    <w:rsid w:val="001729A5"/>
    <w:rsid w:val="001C254B"/>
    <w:rsid w:val="00290130"/>
    <w:rsid w:val="00330A5C"/>
    <w:rsid w:val="00366BE1"/>
    <w:rsid w:val="003874C0"/>
    <w:rsid w:val="003A0EDF"/>
    <w:rsid w:val="00441B70"/>
    <w:rsid w:val="004478E0"/>
    <w:rsid w:val="004C07E5"/>
    <w:rsid w:val="00535ADD"/>
    <w:rsid w:val="00566B9E"/>
    <w:rsid w:val="005A0C6B"/>
    <w:rsid w:val="005F15D7"/>
    <w:rsid w:val="006C08A5"/>
    <w:rsid w:val="006D590A"/>
    <w:rsid w:val="006D6622"/>
    <w:rsid w:val="00724DC9"/>
    <w:rsid w:val="009A130C"/>
    <w:rsid w:val="009B5489"/>
    <w:rsid w:val="00A87852"/>
    <w:rsid w:val="00AB5088"/>
    <w:rsid w:val="00B00479"/>
    <w:rsid w:val="00B006C7"/>
    <w:rsid w:val="00B14CB3"/>
    <w:rsid w:val="00BE4129"/>
    <w:rsid w:val="00CB5BDE"/>
    <w:rsid w:val="00CC165B"/>
    <w:rsid w:val="00D54D38"/>
    <w:rsid w:val="00E27E7C"/>
    <w:rsid w:val="00E33031"/>
    <w:rsid w:val="00EA2429"/>
    <w:rsid w:val="00FC554D"/>
    <w:rsid w:val="00FF4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0ED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6B9E"/>
    <w:pPr>
      <w:keepNext/>
      <w:keepLines/>
      <w:widowControl/>
      <w:numPr>
        <w:numId w:val="1"/>
      </w:numPr>
      <w:suppressAutoHyphens w:val="0"/>
      <w:autoSpaceDN/>
      <w:spacing w:before="240" w:line="259" w:lineRule="auto"/>
      <w:textAlignment w:val="auto"/>
      <w:outlineLvl w:val="0"/>
    </w:pPr>
    <w:rPr>
      <w:rFonts w:eastAsiaTheme="majorEastAsia" w:cs="Times New Roman"/>
      <w:b/>
      <w:kern w:val="0"/>
      <w:sz w:val="32"/>
      <w:szCs w:val="32"/>
      <w:lang w:eastAsia="en-US" w:bidi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C165B"/>
    <w:pPr>
      <w:keepNext/>
      <w:keepLines/>
      <w:spacing w:before="40"/>
      <w:outlineLvl w:val="1"/>
    </w:pPr>
    <w:rPr>
      <w:rFonts w:eastAsiaTheme="majorEastAsia"/>
      <w:b/>
      <w:color w:val="000000" w:themeColor="text1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5088"/>
    <w:pPr>
      <w:keepNext/>
      <w:keepLines/>
      <w:spacing w:before="40"/>
      <w:outlineLvl w:val="2"/>
    </w:pPr>
    <w:rPr>
      <w:rFonts w:eastAsiaTheme="majorEastAsia"/>
      <w:i/>
      <w:color w:val="000000" w:themeColor="text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A0ED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ksttreci">
    <w:name w:val="Tekst treści"/>
    <w:basedOn w:val="Normalny"/>
    <w:rsid w:val="003A0EDF"/>
    <w:pPr>
      <w:widowControl/>
      <w:shd w:val="clear" w:color="auto" w:fill="FFFFFF"/>
      <w:suppressAutoHyphens w:val="0"/>
      <w:autoSpaceDN/>
      <w:spacing w:line="227" w:lineRule="exact"/>
      <w:ind w:hanging="700"/>
      <w:jc w:val="center"/>
      <w:textAlignment w:val="auto"/>
    </w:pPr>
    <w:rPr>
      <w:rFonts w:eastAsia="Times New Roman" w:cs="Times New Roman"/>
      <w:kern w:val="0"/>
      <w:sz w:val="18"/>
      <w:szCs w:val="18"/>
      <w:lang w:eastAsia="pl-PL" w:bidi="ar-SA"/>
    </w:rPr>
  </w:style>
  <w:style w:type="paragraph" w:styleId="NormalnyWeb">
    <w:name w:val="Normal (Web)"/>
    <w:basedOn w:val="Normalny"/>
    <w:unhideWhenUsed/>
    <w:qFormat/>
    <w:rsid w:val="003A0ED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Theme="minorEastAsia" w:cs="Times New Roman"/>
      <w:kern w:val="0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566B9E"/>
    <w:rPr>
      <w:rFonts w:ascii="Times New Roman" w:eastAsiaTheme="majorEastAsia" w:hAnsi="Times New Roman" w:cs="Times New Roman"/>
      <w:b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566B9E"/>
    <w:pPr>
      <w:widowControl/>
      <w:tabs>
        <w:tab w:val="right" w:leader="dot" w:pos="9062"/>
      </w:tabs>
      <w:suppressAutoHyphens w:val="0"/>
      <w:autoSpaceDN/>
      <w:spacing w:after="100" w:line="259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Hipercze">
    <w:name w:val="Hyperlink"/>
    <w:basedOn w:val="Domylnaczcionkaakapitu"/>
    <w:uiPriority w:val="99"/>
    <w:unhideWhenUsed/>
    <w:rsid w:val="00566B9E"/>
    <w:rPr>
      <w:color w:val="0563C1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566B9E"/>
    <w:pPr>
      <w:widowControl/>
      <w:suppressAutoHyphens w:val="0"/>
      <w:autoSpaceDN/>
      <w:spacing w:after="100" w:line="259" w:lineRule="auto"/>
      <w:ind w:left="22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566B9E"/>
    <w:pPr>
      <w:widowControl/>
      <w:suppressAutoHyphens w:val="0"/>
      <w:autoSpaceDN/>
      <w:spacing w:after="100" w:line="259" w:lineRule="auto"/>
      <w:ind w:left="44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2Znak">
    <w:name w:val="Nagłówek 2 Znak"/>
    <w:basedOn w:val="Domylnaczcionkaakapitu"/>
    <w:link w:val="Nagwek2"/>
    <w:uiPriority w:val="9"/>
    <w:rsid w:val="00CC165B"/>
    <w:rPr>
      <w:rFonts w:ascii="Times New Roman" w:eastAsiaTheme="majorEastAsia" w:hAnsi="Times New Roman" w:cs="Mangal"/>
      <w:b/>
      <w:color w:val="000000" w:themeColor="text1"/>
      <w:kern w:val="3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5088"/>
    <w:rPr>
      <w:rFonts w:ascii="Times New Roman" w:eastAsiaTheme="majorEastAsia" w:hAnsi="Times New Roman" w:cs="Mangal"/>
      <w:i/>
      <w:color w:val="000000" w:themeColor="text1"/>
      <w:kern w:val="3"/>
      <w:sz w:val="24"/>
      <w:szCs w:val="21"/>
      <w:lang w:eastAsia="zh-CN" w:bidi="hi-IN"/>
    </w:rPr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uiPriority w:val="34"/>
    <w:qFormat/>
    <w:rsid w:val="00566B9E"/>
    <w:pPr>
      <w:widowControl/>
      <w:suppressAutoHyphens w:val="0"/>
      <w:autoSpaceDN/>
      <w:ind w:left="720"/>
      <w:contextualSpacing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uiPriority w:val="34"/>
    <w:qFormat/>
    <w:locked/>
    <w:rsid w:val="00566B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 nieparzystej"/>
    <w:basedOn w:val="Normalny"/>
    <w:link w:val="NagwekZnak"/>
    <w:unhideWhenUsed/>
    <w:rsid w:val="00330A5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rsid w:val="00330A5C"/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330A5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30A5C"/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429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429"/>
    <w:rPr>
      <w:rFonts w:ascii="Tahoma" w:eastAsia="Lucida Sans Unicode" w:hAnsi="Tahoma" w:cs="Mangal"/>
      <w:kern w:val="3"/>
      <w:sz w:val="16"/>
      <w:szCs w:val="14"/>
      <w:lang w:eastAsia="zh-CN" w:bidi="hi-IN"/>
    </w:rPr>
  </w:style>
  <w:style w:type="paragraph" w:styleId="Tytu">
    <w:name w:val="Title"/>
    <w:basedOn w:val="Normalny"/>
    <w:link w:val="TytuZnak"/>
    <w:qFormat/>
    <w:rsid w:val="004C07E5"/>
    <w:pPr>
      <w:widowControl/>
      <w:suppressAutoHyphens w:val="0"/>
      <w:autoSpaceDN/>
      <w:jc w:val="center"/>
      <w:textAlignment w:val="auto"/>
    </w:pPr>
    <w:rPr>
      <w:rFonts w:ascii="Univers" w:eastAsia="Times New Roman" w:hAnsi="Univers" w:cs="Times New Roman"/>
      <w:kern w:val="0"/>
      <w:szCs w:val="20"/>
      <w:lang w:eastAsia="pl-PL" w:bidi="ar-SA"/>
    </w:rPr>
  </w:style>
  <w:style w:type="character" w:customStyle="1" w:styleId="TytuZnak">
    <w:name w:val="Tytuł Znak"/>
    <w:basedOn w:val="Domylnaczcionkaakapitu"/>
    <w:link w:val="Tytu"/>
    <w:rsid w:val="004C07E5"/>
    <w:rPr>
      <w:rFonts w:ascii="Univers" w:eastAsia="Times New Roman" w:hAnsi="Univers" w:cs="Times New Roman"/>
      <w:sz w:val="24"/>
      <w:szCs w:val="20"/>
      <w:lang w:eastAsia="pl-PL"/>
    </w:rPr>
  </w:style>
  <w:style w:type="character" w:styleId="Pogrubienie">
    <w:name w:val="Strong"/>
    <w:uiPriority w:val="22"/>
    <w:qFormat/>
    <w:rsid w:val="00FC554D"/>
    <w:rPr>
      <w:b/>
      <w:bCs/>
    </w:rPr>
  </w:style>
  <w:style w:type="paragraph" w:customStyle="1" w:styleId="Tekstpodstawowy1">
    <w:name w:val="Tekst podstawowy1"/>
    <w:rsid w:val="00FC554D"/>
    <w:pPr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0"/>
      <w:lang w:eastAsia="pl-PL"/>
    </w:rPr>
  </w:style>
  <w:style w:type="paragraph" w:styleId="Bezodstpw">
    <w:name w:val="No Spacing"/>
    <w:uiPriority w:val="1"/>
    <w:qFormat/>
    <w:rsid w:val="00FC554D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6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9</Pages>
  <Words>2817</Words>
  <Characters>16907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Trepaszko</dc:creator>
  <cp:keywords/>
  <dc:description/>
  <cp:lastModifiedBy> Lener Sławomir</cp:lastModifiedBy>
  <cp:revision>9</cp:revision>
  <cp:lastPrinted>2026-01-20T21:36:00Z</cp:lastPrinted>
  <dcterms:created xsi:type="dcterms:W3CDTF">2024-04-23T14:54:00Z</dcterms:created>
  <dcterms:modified xsi:type="dcterms:W3CDTF">2026-01-20T21:54:00Z</dcterms:modified>
</cp:coreProperties>
</file>